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04443">
      <w:pPr>
        <w:widowControl/>
        <w:adjustRightInd w:val="0"/>
        <w:snapToGrid w:val="0"/>
        <w:spacing w:line="500" w:lineRule="exact"/>
        <w:ind w:firstLine="5180" w:firstLineChars="1850"/>
        <w:jc w:val="left"/>
        <w:rPr>
          <w:rFonts w:hint="eastAsia" w:ascii="宋体" w:hAnsi="宋体" w:cs="宋体"/>
          <w:kern w:val="0"/>
          <w:sz w:val="28"/>
          <w:szCs w:val="28"/>
          <w:u w:val="single"/>
        </w:rPr>
      </w:pPr>
      <w:bookmarkStart w:id="0" w:name="_GoBack"/>
      <w:bookmarkEnd w:id="0"/>
      <w:r>
        <w:rPr>
          <w:rFonts w:hint="eastAsia" w:ascii="宋体" w:hAnsi="宋体" w:cs="宋体"/>
          <w:kern w:val="0"/>
          <w:sz w:val="28"/>
          <w:szCs w:val="28"/>
        </w:rPr>
        <w:t>合同编号：</w:t>
      </w:r>
      <w:r>
        <w:rPr>
          <w:rFonts w:hint="eastAsia" w:ascii="宋体" w:hAnsi="宋体" w:cs="宋体"/>
          <w:kern w:val="0"/>
          <w:sz w:val="28"/>
          <w:szCs w:val="28"/>
          <w:u w:val="single"/>
        </w:rPr>
        <w:t xml:space="preserve">            </w:t>
      </w:r>
    </w:p>
    <w:p w14:paraId="5CA728CC">
      <w:pPr>
        <w:widowControl/>
        <w:adjustRightInd w:val="0"/>
        <w:snapToGrid w:val="0"/>
        <w:spacing w:line="500" w:lineRule="exact"/>
        <w:jc w:val="center"/>
        <w:rPr>
          <w:rFonts w:hint="eastAsia" w:ascii="宋体" w:hAnsi="宋体" w:cs="宋体"/>
          <w:b/>
          <w:kern w:val="0"/>
          <w:sz w:val="36"/>
          <w:szCs w:val="36"/>
        </w:rPr>
      </w:pPr>
    </w:p>
    <w:p w14:paraId="323812FB">
      <w:pPr>
        <w:widowControl/>
        <w:adjustRightInd w:val="0"/>
        <w:snapToGrid w:val="0"/>
        <w:spacing w:line="500" w:lineRule="exact"/>
        <w:jc w:val="center"/>
        <w:rPr>
          <w:rFonts w:hint="eastAsia" w:ascii="宋体" w:hAnsi="宋体" w:cs="宋体"/>
          <w:b/>
          <w:kern w:val="0"/>
          <w:sz w:val="44"/>
          <w:szCs w:val="44"/>
        </w:rPr>
      </w:pPr>
      <w:r>
        <w:rPr>
          <w:rFonts w:hint="eastAsia" w:ascii="宋体" w:hAnsi="宋体" w:cs="宋体"/>
          <w:b/>
          <w:kern w:val="0"/>
          <w:sz w:val="44"/>
          <w:szCs w:val="44"/>
          <w:lang w:val="en-US" w:eastAsia="zh-CN"/>
        </w:rPr>
        <w:t>物业</w:t>
      </w:r>
      <w:r>
        <w:rPr>
          <w:rFonts w:hint="eastAsia" w:ascii="宋体" w:hAnsi="宋体" w:cs="宋体"/>
          <w:b/>
          <w:kern w:val="0"/>
          <w:sz w:val="44"/>
          <w:szCs w:val="44"/>
        </w:rPr>
        <w:t>租赁合同</w:t>
      </w:r>
      <w:r>
        <w:rPr>
          <w:rFonts w:hint="eastAsia" w:ascii="宋体" w:hAnsi="宋体" w:cs="宋体"/>
          <w:b/>
          <w:kern w:val="0"/>
          <w:sz w:val="28"/>
          <w:szCs w:val="28"/>
        </w:rPr>
        <w:t>（</w:t>
      </w:r>
      <w:r>
        <w:rPr>
          <w:rFonts w:hint="eastAsia" w:ascii="宋体" w:hAnsi="宋体" w:cs="宋体"/>
          <w:b/>
          <w:kern w:val="0"/>
          <w:sz w:val="28"/>
          <w:szCs w:val="28"/>
          <w:lang w:val="en-US" w:eastAsia="zh-CN"/>
        </w:rPr>
        <w:t>范本</w:t>
      </w:r>
      <w:r>
        <w:rPr>
          <w:rFonts w:hint="eastAsia" w:ascii="宋体" w:hAnsi="宋体" w:cs="宋体"/>
          <w:b/>
          <w:kern w:val="0"/>
          <w:sz w:val="28"/>
          <w:szCs w:val="28"/>
        </w:rPr>
        <w:t>）</w:t>
      </w:r>
    </w:p>
    <w:p w14:paraId="2738F55D">
      <w:pPr>
        <w:widowControl/>
        <w:adjustRightInd w:val="0"/>
        <w:snapToGrid w:val="0"/>
        <w:spacing w:line="400" w:lineRule="exact"/>
        <w:jc w:val="left"/>
        <w:rPr>
          <w:rFonts w:hint="eastAsia" w:ascii="宋体" w:hAnsi="宋体" w:cs="宋体"/>
          <w:b/>
          <w:kern w:val="0"/>
          <w:sz w:val="28"/>
          <w:szCs w:val="28"/>
        </w:rPr>
      </w:pPr>
    </w:p>
    <w:p w14:paraId="3EFDE012">
      <w:pPr>
        <w:widowControl/>
        <w:adjustRightInd w:val="0"/>
        <w:snapToGrid w:val="0"/>
        <w:spacing w:line="340" w:lineRule="exact"/>
        <w:jc w:val="left"/>
        <w:rPr>
          <w:rFonts w:hint="eastAsia" w:ascii="宋体" w:hAnsi="宋体" w:cs="宋体"/>
          <w:b/>
          <w:kern w:val="0"/>
          <w:sz w:val="28"/>
          <w:szCs w:val="28"/>
        </w:rPr>
      </w:pPr>
    </w:p>
    <w:p w14:paraId="08C5854C">
      <w:pPr>
        <w:widowControl/>
        <w:adjustRightInd w:val="0"/>
        <w:snapToGrid w:val="0"/>
        <w:spacing w:line="340" w:lineRule="exact"/>
        <w:jc w:val="left"/>
        <w:rPr>
          <w:rFonts w:hint="eastAsia" w:ascii="宋体" w:hAnsi="宋体" w:cs="宋体"/>
          <w:b/>
          <w:kern w:val="0"/>
          <w:sz w:val="28"/>
          <w:szCs w:val="28"/>
          <w:u w:val="single"/>
        </w:rPr>
      </w:pPr>
      <w:r>
        <w:rPr>
          <w:rFonts w:hint="eastAsia" w:ascii="宋体" w:hAnsi="宋体" w:cs="宋体"/>
          <w:b/>
          <w:kern w:val="0"/>
          <w:sz w:val="28"/>
          <w:szCs w:val="28"/>
        </w:rPr>
        <w:t>甲方（出租方）:</w:t>
      </w:r>
      <w:r>
        <w:rPr>
          <w:rFonts w:hint="eastAsia" w:ascii="宋体" w:hAnsi="宋体" w:cs="宋体"/>
          <w:b/>
          <w:kern w:val="0"/>
          <w:sz w:val="28"/>
          <w:szCs w:val="28"/>
          <w:lang w:val="en-US" w:eastAsia="zh-CN"/>
        </w:rPr>
        <w:t xml:space="preserve"> </w:t>
      </w:r>
      <w:r>
        <w:rPr>
          <w:rFonts w:hint="eastAsia" w:ascii="宋体" w:hAnsi="宋体" w:cs="宋体"/>
          <w:kern w:val="0"/>
          <w:sz w:val="28"/>
          <w:szCs w:val="28"/>
          <w:u w:val="single"/>
        </w:rPr>
        <w:t xml:space="preserve"> </w:t>
      </w:r>
      <w:r>
        <w:rPr>
          <w:rFonts w:hint="eastAsia" w:ascii="宋体" w:hAnsi="宋体" w:cs="宋体"/>
          <w:b/>
          <w:kern w:val="0"/>
          <w:sz w:val="28"/>
          <w:szCs w:val="28"/>
          <w:u w:val="single"/>
        </w:rPr>
        <w:t xml:space="preserve">                                  </w:t>
      </w:r>
    </w:p>
    <w:p w14:paraId="023D3028">
      <w:pPr>
        <w:widowControl/>
        <w:adjustRightInd w:val="0"/>
        <w:snapToGrid w:val="0"/>
        <w:spacing w:before="156" w:beforeLines="50" w:line="340" w:lineRule="exact"/>
        <w:jc w:val="left"/>
        <w:rPr>
          <w:rFonts w:hint="eastAsia" w:ascii="宋体" w:hAnsi="宋体" w:cs="宋体"/>
          <w:kern w:val="0"/>
          <w:sz w:val="28"/>
          <w:szCs w:val="28"/>
        </w:rPr>
      </w:pPr>
      <w:r>
        <w:rPr>
          <w:rFonts w:hint="eastAsia" w:ascii="宋体" w:hAnsi="宋体" w:cs="宋体"/>
          <w:b/>
          <w:kern w:val="0"/>
          <w:sz w:val="28"/>
          <w:szCs w:val="28"/>
        </w:rPr>
        <w:t xml:space="preserve">社会统一代码 ： </w:t>
      </w:r>
      <w:r>
        <w:rPr>
          <w:rFonts w:hint="eastAsia" w:ascii="宋体" w:hAnsi="宋体" w:cs="宋体"/>
          <w:b/>
          <w:kern w:val="0"/>
          <w:sz w:val="28"/>
          <w:szCs w:val="28"/>
          <w:u w:val="single"/>
        </w:rPr>
        <w:t xml:space="preserve">                                   </w:t>
      </w:r>
    </w:p>
    <w:p w14:paraId="2531FC47">
      <w:pPr>
        <w:widowControl/>
        <w:adjustRightInd w:val="0"/>
        <w:snapToGrid w:val="0"/>
        <w:spacing w:before="156" w:beforeLines="50" w:line="340" w:lineRule="exact"/>
        <w:jc w:val="left"/>
        <w:rPr>
          <w:rFonts w:hint="eastAsia" w:ascii="宋体" w:hAnsi="宋体" w:cs="宋体"/>
          <w:b/>
          <w:kern w:val="0"/>
          <w:sz w:val="28"/>
          <w:szCs w:val="28"/>
        </w:rPr>
      </w:pPr>
      <w:r>
        <w:rPr>
          <w:rFonts w:hint="eastAsia" w:ascii="宋体" w:hAnsi="宋体" w:cs="宋体"/>
          <w:b/>
          <w:kern w:val="0"/>
          <w:sz w:val="28"/>
          <w:szCs w:val="28"/>
        </w:rPr>
        <w:t>地  址：</w:t>
      </w:r>
      <w:r>
        <w:rPr>
          <w:rFonts w:hint="eastAsia" w:ascii="宋体" w:hAnsi="宋体" w:cs="宋体"/>
          <w:b/>
          <w:kern w:val="0"/>
          <w:sz w:val="28"/>
          <w:szCs w:val="28"/>
          <w:u w:val="single"/>
        </w:rPr>
        <w:t xml:space="preserve">                                           </w:t>
      </w:r>
    </w:p>
    <w:p w14:paraId="2D304AB0">
      <w:pPr>
        <w:widowControl/>
        <w:adjustRightInd w:val="0"/>
        <w:snapToGrid w:val="0"/>
        <w:spacing w:before="156" w:beforeLines="50" w:line="340" w:lineRule="exact"/>
        <w:jc w:val="left"/>
        <w:rPr>
          <w:rFonts w:hint="eastAsia" w:ascii="宋体" w:hAnsi="宋体" w:cs="宋体"/>
          <w:kern w:val="0"/>
          <w:sz w:val="28"/>
          <w:szCs w:val="28"/>
          <w:u w:val="single"/>
        </w:rPr>
      </w:pPr>
      <w:r>
        <w:rPr>
          <w:rFonts w:hint="eastAsia" w:ascii="宋体" w:hAnsi="宋体" w:cs="宋体"/>
          <w:b/>
          <w:kern w:val="0"/>
          <w:sz w:val="28"/>
          <w:szCs w:val="28"/>
        </w:rPr>
        <w:t>联系电话：</w:t>
      </w:r>
      <w:r>
        <w:rPr>
          <w:rFonts w:hint="eastAsia" w:ascii="宋体" w:hAnsi="宋体" w:cs="宋体"/>
          <w:kern w:val="0"/>
          <w:sz w:val="28"/>
          <w:szCs w:val="28"/>
          <w:u w:val="single"/>
        </w:rPr>
        <w:t xml:space="preserve">         </w:t>
      </w:r>
      <w:r>
        <w:rPr>
          <w:rFonts w:hint="eastAsia" w:ascii="宋体" w:hAnsi="宋体" w:cs="宋体"/>
          <w:b/>
          <w:kern w:val="0"/>
          <w:sz w:val="28"/>
          <w:szCs w:val="28"/>
          <w:u w:val="single"/>
        </w:rPr>
        <w:t xml:space="preserve">                                </w:t>
      </w:r>
    </w:p>
    <w:p w14:paraId="6CC62B5B">
      <w:pPr>
        <w:widowControl/>
        <w:adjustRightInd w:val="0"/>
        <w:snapToGrid w:val="0"/>
        <w:spacing w:line="340" w:lineRule="exact"/>
        <w:jc w:val="left"/>
        <w:rPr>
          <w:rFonts w:hint="eastAsia" w:ascii="宋体" w:hAnsi="宋体" w:cs="宋体"/>
          <w:b/>
          <w:kern w:val="0"/>
          <w:sz w:val="28"/>
          <w:szCs w:val="28"/>
        </w:rPr>
      </w:pPr>
      <w:r>
        <w:rPr>
          <w:rFonts w:hint="eastAsia" w:ascii="宋体" w:hAnsi="宋体" w:cs="宋体"/>
          <w:b/>
          <w:kern w:val="0"/>
          <w:sz w:val="28"/>
          <w:szCs w:val="28"/>
        </w:rPr>
        <w:t xml:space="preserve">     </w:t>
      </w:r>
    </w:p>
    <w:p w14:paraId="29C6C318">
      <w:pPr>
        <w:widowControl/>
        <w:adjustRightInd w:val="0"/>
        <w:snapToGrid w:val="0"/>
        <w:spacing w:before="156" w:beforeLines="50" w:line="340" w:lineRule="exact"/>
        <w:jc w:val="left"/>
        <w:rPr>
          <w:rFonts w:hint="eastAsia" w:ascii="宋体" w:hAnsi="宋体" w:cs="宋体"/>
          <w:kern w:val="0"/>
          <w:sz w:val="28"/>
          <w:szCs w:val="28"/>
          <w:u w:val="single"/>
        </w:rPr>
      </w:pPr>
      <w:r>
        <w:rPr>
          <w:rFonts w:hint="eastAsia" w:ascii="宋体" w:hAnsi="宋体" w:cs="宋体"/>
          <w:b/>
          <w:kern w:val="0"/>
          <w:sz w:val="28"/>
          <w:szCs w:val="28"/>
        </w:rPr>
        <w:t>乙方（承租方）</w:t>
      </w:r>
      <w:r>
        <w:rPr>
          <w:rFonts w:hint="eastAsia" w:ascii="宋体" w:hAnsi="宋体" w:cs="宋体"/>
          <w:kern w:val="0"/>
          <w:sz w:val="28"/>
          <w:szCs w:val="28"/>
        </w:rPr>
        <w:t>：</w:t>
      </w:r>
      <w:r>
        <w:rPr>
          <w:rFonts w:hint="eastAsia" w:ascii="宋体" w:hAnsi="宋体" w:cs="宋体"/>
          <w:kern w:val="0"/>
          <w:sz w:val="28"/>
          <w:szCs w:val="28"/>
          <w:u w:val="single"/>
        </w:rPr>
        <w:t xml:space="preserve">                                   </w:t>
      </w:r>
    </w:p>
    <w:p w14:paraId="6316B5D6">
      <w:pPr>
        <w:widowControl/>
        <w:adjustRightInd w:val="0"/>
        <w:snapToGrid w:val="0"/>
        <w:spacing w:before="156" w:beforeLines="50" w:line="340" w:lineRule="exact"/>
        <w:jc w:val="left"/>
        <w:rPr>
          <w:rFonts w:hint="eastAsia" w:ascii="宋体" w:hAnsi="宋体" w:cs="宋体"/>
          <w:b/>
          <w:kern w:val="0"/>
          <w:sz w:val="28"/>
          <w:szCs w:val="28"/>
          <w:u w:val="single"/>
        </w:rPr>
      </w:pPr>
      <w:r>
        <w:rPr>
          <w:rFonts w:hint="eastAsia" w:ascii="宋体" w:hAnsi="宋体" w:cs="宋体"/>
          <w:b/>
          <w:kern w:val="0"/>
          <w:sz w:val="28"/>
          <w:szCs w:val="28"/>
        </w:rPr>
        <w:t xml:space="preserve">社会统一代码/身份证号码 ： </w:t>
      </w:r>
      <w:r>
        <w:rPr>
          <w:rFonts w:hint="eastAsia" w:ascii="宋体" w:hAnsi="宋体" w:cs="宋体"/>
          <w:b/>
          <w:kern w:val="0"/>
          <w:sz w:val="28"/>
          <w:szCs w:val="28"/>
          <w:u w:val="single"/>
        </w:rPr>
        <w:t xml:space="preserve">                        </w:t>
      </w:r>
    </w:p>
    <w:p w14:paraId="45CB0914">
      <w:pPr>
        <w:widowControl/>
        <w:adjustRightInd w:val="0"/>
        <w:snapToGrid w:val="0"/>
        <w:spacing w:before="156" w:beforeLines="50" w:line="340" w:lineRule="exact"/>
        <w:jc w:val="left"/>
        <w:rPr>
          <w:rFonts w:hint="eastAsia" w:ascii="宋体" w:hAnsi="宋体" w:cs="宋体"/>
          <w:b/>
          <w:kern w:val="0"/>
          <w:sz w:val="28"/>
          <w:szCs w:val="28"/>
          <w:u w:val="single"/>
        </w:rPr>
      </w:pPr>
      <w:r>
        <w:rPr>
          <w:rFonts w:hint="eastAsia" w:ascii="宋体" w:hAnsi="宋体" w:cs="宋体"/>
          <w:b/>
          <w:kern w:val="0"/>
          <w:sz w:val="28"/>
          <w:szCs w:val="28"/>
        </w:rPr>
        <w:t>地  址：</w:t>
      </w:r>
      <w:r>
        <w:rPr>
          <w:rFonts w:hint="eastAsia" w:ascii="宋体" w:hAnsi="宋体" w:cs="宋体"/>
          <w:b/>
          <w:kern w:val="0"/>
          <w:sz w:val="28"/>
          <w:szCs w:val="28"/>
          <w:u w:val="single"/>
        </w:rPr>
        <w:t xml:space="preserve">                                           </w:t>
      </w:r>
    </w:p>
    <w:p w14:paraId="1F493A4E">
      <w:pPr>
        <w:widowControl/>
        <w:adjustRightInd w:val="0"/>
        <w:snapToGrid w:val="0"/>
        <w:spacing w:before="156" w:beforeLines="50" w:line="340" w:lineRule="exact"/>
        <w:jc w:val="left"/>
        <w:rPr>
          <w:rFonts w:hint="eastAsia" w:ascii="宋体" w:hAnsi="宋体" w:cs="宋体"/>
          <w:b/>
          <w:kern w:val="0"/>
          <w:sz w:val="28"/>
          <w:szCs w:val="28"/>
          <w:u w:val="single"/>
        </w:rPr>
      </w:pPr>
      <w:r>
        <w:rPr>
          <w:rFonts w:hint="eastAsia" w:ascii="宋体" w:hAnsi="宋体" w:cs="宋体"/>
          <w:b/>
          <w:kern w:val="0"/>
          <w:sz w:val="28"/>
          <w:szCs w:val="28"/>
        </w:rPr>
        <w:t>联系电话：</w:t>
      </w:r>
      <w:r>
        <w:rPr>
          <w:rFonts w:hint="eastAsia" w:ascii="宋体" w:hAnsi="宋体" w:cs="宋体"/>
          <w:b/>
          <w:kern w:val="0"/>
          <w:sz w:val="28"/>
          <w:szCs w:val="28"/>
          <w:u w:val="single"/>
        </w:rPr>
        <w:t xml:space="preserve">                                         </w:t>
      </w:r>
    </w:p>
    <w:p w14:paraId="73002284">
      <w:pPr>
        <w:widowControl/>
        <w:numPr>
          <w:ilvl w:val="0"/>
          <w:numId w:val="0"/>
        </w:numPr>
        <w:adjustRightInd w:val="0"/>
        <w:snapToGrid w:val="0"/>
        <w:spacing w:line="490" w:lineRule="exact"/>
        <w:ind w:firstLine="560" w:firstLineChars="200"/>
        <w:jc w:val="left"/>
        <w:rPr>
          <w:rFonts w:hint="eastAsia" w:ascii="宋体" w:hAnsi="宋体" w:cs="宋体"/>
          <w:kern w:val="0"/>
          <w:sz w:val="28"/>
          <w:szCs w:val="28"/>
        </w:rPr>
      </w:pPr>
      <w:r>
        <w:rPr>
          <w:rFonts w:hint="eastAsia" w:ascii="宋体" w:hAnsi="宋体" w:cs="宋体"/>
          <w:kern w:val="0"/>
          <w:sz w:val="28"/>
          <w:szCs w:val="28"/>
          <w:lang w:val="en-US" w:eastAsia="zh-CN"/>
        </w:rPr>
        <w:t>鉴于甲方拥有东坡老码头项目所有权，拟将该项目56271.64㎡</w:t>
      </w:r>
      <w:r>
        <w:rPr>
          <w:rFonts w:hint="eastAsia" w:ascii="宋体" w:hAnsi="宋体" w:eastAsia="宋体" w:cs="宋体"/>
          <w:b w:val="0"/>
          <w:bCs w:val="0"/>
          <w:kern w:val="0"/>
          <w:sz w:val="28"/>
          <w:szCs w:val="28"/>
          <w:highlight w:val="none"/>
          <w:lang w:eastAsia="zh-CN"/>
        </w:rPr>
        <w:t>（</w:t>
      </w:r>
      <w:r>
        <w:rPr>
          <w:rFonts w:hint="eastAsia" w:ascii="宋体" w:hAnsi="宋体" w:eastAsia="宋体" w:cs="宋体"/>
          <w:b w:val="0"/>
          <w:bCs w:val="0"/>
          <w:kern w:val="0"/>
          <w:sz w:val="28"/>
          <w:szCs w:val="28"/>
          <w:highlight w:val="none"/>
          <w:lang w:val="en-US" w:eastAsia="zh-CN"/>
        </w:rPr>
        <w:t>以下统称“租赁物业”）整体出租给乙方使用，</w:t>
      </w:r>
      <w:r>
        <w:rPr>
          <w:rFonts w:hint="eastAsia" w:ascii="宋体" w:hAnsi="宋体" w:cs="宋体"/>
          <w:kern w:val="0"/>
          <w:sz w:val="28"/>
          <w:szCs w:val="28"/>
        </w:rPr>
        <w:t>经甲乙双方友好协商，就下列</w:t>
      </w:r>
      <w:r>
        <w:rPr>
          <w:rFonts w:hint="eastAsia" w:ascii="宋体" w:hAnsi="宋体" w:cs="宋体"/>
          <w:kern w:val="0"/>
          <w:sz w:val="28"/>
          <w:szCs w:val="28"/>
          <w:lang w:val="en-US" w:eastAsia="zh-CN"/>
        </w:rPr>
        <w:t>物业</w:t>
      </w:r>
      <w:r>
        <w:rPr>
          <w:rFonts w:hint="eastAsia" w:ascii="宋体" w:hAnsi="宋体" w:cs="宋体"/>
          <w:kern w:val="0"/>
          <w:sz w:val="28"/>
          <w:szCs w:val="28"/>
        </w:rPr>
        <w:t>租赁事宜达成如下协议：</w:t>
      </w:r>
    </w:p>
    <w:p w14:paraId="261C27EB">
      <w:pPr>
        <w:widowControl/>
        <w:adjustRightInd w:val="0"/>
        <w:snapToGrid w:val="0"/>
        <w:spacing w:line="490" w:lineRule="exact"/>
        <w:jc w:val="left"/>
        <w:rPr>
          <w:rFonts w:hint="eastAsia" w:ascii="宋体" w:hAnsi="宋体" w:cs="宋体"/>
          <w:kern w:val="0"/>
          <w:sz w:val="28"/>
          <w:szCs w:val="28"/>
        </w:rPr>
      </w:pPr>
      <w:r>
        <w:rPr>
          <w:rFonts w:hint="eastAsia" w:ascii="宋体" w:hAnsi="宋体" w:cs="宋体"/>
          <w:b/>
          <w:kern w:val="0"/>
          <w:sz w:val="28"/>
          <w:szCs w:val="28"/>
        </w:rPr>
        <w:t xml:space="preserve">第一条  </w:t>
      </w:r>
      <w:r>
        <w:rPr>
          <w:rFonts w:hint="eastAsia" w:ascii="宋体" w:hAnsi="宋体" w:cs="宋体"/>
          <w:b/>
          <w:kern w:val="0"/>
          <w:sz w:val="28"/>
          <w:szCs w:val="28"/>
          <w:lang w:val="en-US" w:eastAsia="zh-CN"/>
        </w:rPr>
        <w:t>租赁物业</w:t>
      </w:r>
      <w:r>
        <w:rPr>
          <w:rFonts w:hint="eastAsia" w:ascii="宋体" w:hAnsi="宋体" w:cs="宋体"/>
          <w:b/>
          <w:kern w:val="0"/>
          <w:sz w:val="28"/>
          <w:szCs w:val="28"/>
        </w:rPr>
        <w:t>基本情况</w:t>
      </w:r>
    </w:p>
    <w:p w14:paraId="7F578E93">
      <w:pPr>
        <w:widowControl/>
        <w:adjustRightInd w:val="0"/>
        <w:snapToGrid w:val="0"/>
        <w:spacing w:line="490" w:lineRule="exact"/>
        <w:ind w:firstLine="560" w:firstLineChars="200"/>
        <w:jc w:val="left"/>
        <w:rPr>
          <w:rFonts w:hint="eastAsia" w:ascii="宋体" w:hAnsi="宋体" w:eastAsia="宋体" w:cs="宋体"/>
          <w:b w:val="0"/>
          <w:bCs w:val="0"/>
          <w:kern w:val="0"/>
          <w:sz w:val="28"/>
          <w:szCs w:val="28"/>
          <w:highlight w:val="none"/>
          <w:lang w:val="en-US" w:eastAsia="zh-CN" w:bidi="ar-SA"/>
        </w:rPr>
      </w:pPr>
      <w:r>
        <w:rPr>
          <w:rFonts w:hint="eastAsia" w:ascii="宋体" w:hAnsi="宋体" w:cs="宋体"/>
          <w:kern w:val="0"/>
          <w:sz w:val="28"/>
          <w:szCs w:val="28"/>
          <w:highlight w:val="none"/>
        </w:rPr>
        <w:t>1、</w:t>
      </w:r>
      <w:r>
        <w:rPr>
          <w:rFonts w:hint="eastAsia" w:ascii="宋体" w:hAnsi="宋体" w:cs="宋体"/>
          <w:kern w:val="0"/>
          <w:sz w:val="28"/>
          <w:szCs w:val="28"/>
          <w:highlight w:val="none"/>
          <w:lang w:val="en-US" w:eastAsia="zh-CN"/>
        </w:rPr>
        <w:t>面积：租赁物业面积56271.64㎡</w:t>
      </w:r>
      <w:r>
        <w:rPr>
          <w:rFonts w:hint="eastAsia" w:ascii="宋体" w:hAnsi="宋体" w:eastAsia="宋体" w:cs="宋体"/>
          <w:b w:val="0"/>
          <w:bCs w:val="0"/>
          <w:kern w:val="0"/>
          <w:sz w:val="28"/>
          <w:szCs w:val="28"/>
          <w:highlight w:val="none"/>
          <w:lang w:eastAsia="zh-CN"/>
        </w:rPr>
        <w:t>，</w:t>
      </w:r>
      <w:r>
        <w:rPr>
          <w:rFonts w:hint="eastAsia" w:ascii="宋体" w:hAnsi="宋体" w:eastAsia="宋体" w:cs="宋体"/>
          <w:b w:val="0"/>
          <w:bCs w:val="0"/>
          <w:kern w:val="0"/>
          <w:sz w:val="28"/>
          <w:szCs w:val="28"/>
          <w:highlight w:val="none"/>
          <w:lang w:val="en-US" w:eastAsia="zh-CN"/>
        </w:rPr>
        <w:t>其中</w:t>
      </w:r>
      <w:r>
        <w:rPr>
          <w:rFonts w:hint="eastAsia" w:ascii="宋体" w:hAnsi="宋体" w:eastAsia="宋体" w:cs="宋体"/>
          <w:b w:val="0"/>
          <w:bCs w:val="0"/>
          <w:kern w:val="0"/>
          <w:sz w:val="28"/>
          <w:szCs w:val="28"/>
          <w:highlight w:val="none"/>
          <w:lang w:val="en-US" w:eastAsia="zh-CN" w:bidi="ar-SA"/>
        </w:rPr>
        <w:t>商业面积</w:t>
      </w:r>
      <w:r>
        <w:rPr>
          <w:rFonts w:hint="eastAsia" w:ascii="宋体" w:hAnsi="宋体" w:cs="宋体"/>
          <w:kern w:val="0"/>
          <w:sz w:val="28"/>
          <w:szCs w:val="28"/>
          <w:highlight w:val="none"/>
        </w:rPr>
        <w:t>31,687.11</w:t>
      </w:r>
      <w:r>
        <w:rPr>
          <w:rFonts w:hint="eastAsia" w:ascii="宋体" w:hAnsi="宋体" w:eastAsia="宋体" w:cs="宋体"/>
          <w:b w:val="0"/>
          <w:bCs w:val="0"/>
          <w:kern w:val="0"/>
          <w:sz w:val="28"/>
          <w:szCs w:val="28"/>
          <w:highlight w:val="none"/>
          <w:lang w:val="en-US" w:eastAsia="zh-CN" w:bidi="ar-SA"/>
        </w:rPr>
        <w:t>㎡及配套停车楼停车场24584.53㎡</w:t>
      </w:r>
      <w:r>
        <w:rPr>
          <w:rFonts w:hint="eastAsia" w:ascii="宋体" w:hAnsi="宋体" w:cs="宋体"/>
          <w:kern w:val="0"/>
          <w:sz w:val="28"/>
          <w:szCs w:val="28"/>
          <w:highlight w:val="none"/>
        </w:rPr>
        <w:t>以实际面积为准，面积差异不影响租金）。</w:t>
      </w:r>
    </w:p>
    <w:p w14:paraId="2C5CCEDD">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eastAsia="宋体" w:cs="宋体"/>
          <w:b w:val="0"/>
          <w:bCs w:val="0"/>
          <w:kern w:val="0"/>
          <w:sz w:val="28"/>
          <w:szCs w:val="28"/>
          <w:highlight w:val="none"/>
          <w:lang w:val="en-US" w:eastAsia="zh-CN" w:bidi="ar-SA"/>
        </w:rPr>
        <w:t>2、地址：租赁物业</w:t>
      </w:r>
      <w:r>
        <w:rPr>
          <w:rFonts w:hint="eastAsia" w:ascii="宋体" w:hAnsi="宋体" w:eastAsia="宋体" w:cs="宋体"/>
          <w:kern w:val="0"/>
          <w:sz w:val="28"/>
          <w:szCs w:val="28"/>
          <w:highlight w:val="none"/>
        </w:rPr>
        <w:t>座</w:t>
      </w:r>
      <w:r>
        <w:rPr>
          <w:rFonts w:hint="eastAsia" w:ascii="宋体" w:hAnsi="宋体" w:cs="宋体"/>
          <w:kern w:val="0"/>
          <w:sz w:val="28"/>
          <w:szCs w:val="28"/>
          <w:highlight w:val="none"/>
        </w:rPr>
        <w:t>落于</w:t>
      </w:r>
      <w:r>
        <w:rPr>
          <w:rFonts w:hint="eastAsia" w:ascii="宋体" w:hAnsi="宋体" w:cs="宋体"/>
          <w:kern w:val="0"/>
          <w:sz w:val="28"/>
          <w:szCs w:val="28"/>
          <w:highlight w:val="none"/>
          <w:u w:val="single"/>
        </w:rPr>
        <w:t xml:space="preserve"> 海口市美兰区碧海大道98号 </w:t>
      </w:r>
      <w:r>
        <w:rPr>
          <w:rFonts w:hint="eastAsia" w:ascii="宋体" w:hAnsi="宋体" w:cs="宋体"/>
          <w:kern w:val="0"/>
          <w:sz w:val="28"/>
          <w:szCs w:val="28"/>
          <w:highlight w:val="none"/>
        </w:rPr>
        <w:t>；</w:t>
      </w:r>
    </w:p>
    <w:p w14:paraId="697321A9">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3、租赁物业现状：</w:t>
      </w:r>
      <w:r>
        <w:rPr>
          <w:rFonts w:hint="eastAsia" w:ascii="宋体" w:hAnsi="宋体" w:eastAsia="宋体" w:cs="宋体"/>
          <w:b w:val="0"/>
          <w:bCs w:val="0"/>
          <w:color w:val="auto"/>
          <w:kern w:val="0"/>
          <w:sz w:val="28"/>
          <w:szCs w:val="28"/>
          <w:highlight w:val="none"/>
          <w:lang w:val="en-US" w:eastAsia="zh-CN"/>
        </w:rPr>
        <w:t>该标的资产目前已全部抵押给海南农村商业银行股份有限公司海口支行</w:t>
      </w:r>
      <w:r>
        <w:rPr>
          <w:rFonts w:hint="eastAsia" w:ascii="宋体" w:hAnsi="宋体" w:cs="宋体"/>
          <w:b w:val="0"/>
          <w:bCs w:val="0"/>
          <w:color w:val="auto"/>
          <w:kern w:val="0"/>
          <w:sz w:val="28"/>
          <w:szCs w:val="28"/>
          <w:highlight w:val="none"/>
          <w:lang w:val="en-US" w:eastAsia="zh-CN"/>
        </w:rPr>
        <w:t>，</w:t>
      </w:r>
      <w:r>
        <w:rPr>
          <w:rFonts w:hint="eastAsia" w:ascii="宋体" w:hAnsi="宋体" w:cs="宋体"/>
          <w:kern w:val="0"/>
          <w:sz w:val="28"/>
          <w:szCs w:val="28"/>
          <w:highlight w:val="none"/>
          <w:lang w:val="en-US" w:eastAsia="zh-CN"/>
        </w:rPr>
        <w:t>甲方已向乙方披露了其所知晓的租赁物业基本情况（包括但不限于物业抵押、查封、已出租情况等，详见附件【租赁物业基本情况明细】）。乙方已对物业现场充分勘查 ，并同意按现状承租。除甲方明确披露或法律法规规定的情形外，乙方不得以物业存在瑕疵为由主张减免租金或解除合同。</w:t>
      </w:r>
    </w:p>
    <w:p w14:paraId="1C2FAC07">
      <w:pPr>
        <w:widowControl/>
        <w:adjustRightInd w:val="0"/>
        <w:snapToGrid w:val="0"/>
        <w:spacing w:line="490" w:lineRule="exact"/>
        <w:jc w:val="left"/>
        <w:rPr>
          <w:rFonts w:hint="eastAsia" w:ascii="宋体" w:hAnsi="宋体" w:cs="宋体"/>
          <w:b/>
          <w:kern w:val="0"/>
          <w:sz w:val="28"/>
          <w:szCs w:val="28"/>
          <w:highlight w:val="none"/>
        </w:rPr>
      </w:pPr>
      <w:r>
        <w:rPr>
          <w:rFonts w:hint="eastAsia" w:ascii="宋体" w:hAnsi="宋体" w:cs="宋体"/>
          <w:b/>
          <w:kern w:val="0"/>
          <w:sz w:val="28"/>
          <w:szCs w:val="28"/>
          <w:highlight w:val="none"/>
        </w:rPr>
        <w:t>第二条  租赁期限</w:t>
      </w:r>
    </w:p>
    <w:p w14:paraId="2E7F892F">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租赁期限为</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年，自</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年</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月</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日至</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年</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月</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日止。</w:t>
      </w:r>
    </w:p>
    <w:p w14:paraId="0F2B9A1F">
      <w:pPr>
        <w:widowControl/>
        <w:adjustRightInd w:val="0"/>
        <w:snapToGrid w:val="0"/>
        <w:spacing w:line="490" w:lineRule="exact"/>
        <w:jc w:val="left"/>
        <w:rPr>
          <w:rFonts w:hint="eastAsia" w:ascii="宋体" w:hAnsi="宋体" w:cs="宋体"/>
          <w:kern w:val="0"/>
          <w:sz w:val="28"/>
          <w:szCs w:val="28"/>
          <w:highlight w:val="none"/>
        </w:rPr>
      </w:pPr>
      <w:r>
        <w:rPr>
          <w:rFonts w:hint="eastAsia" w:ascii="宋体" w:hAnsi="宋体" w:cs="宋体"/>
          <w:b/>
          <w:kern w:val="0"/>
          <w:sz w:val="28"/>
          <w:szCs w:val="28"/>
          <w:highlight w:val="none"/>
        </w:rPr>
        <w:t>第三条  租金、</w:t>
      </w:r>
      <w:r>
        <w:rPr>
          <w:rFonts w:hint="eastAsia" w:ascii="宋体" w:hAnsi="宋体" w:cs="宋体"/>
          <w:b/>
          <w:kern w:val="0"/>
          <w:sz w:val="28"/>
          <w:szCs w:val="28"/>
          <w:highlight w:val="none"/>
          <w:lang w:val="en-US" w:eastAsia="zh-CN"/>
        </w:rPr>
        <w:t>合同履约保证金</w:t>
      </w:r>
      <w:r>
        <w:rPr>
          <w:rFonts w:hint="eastAsia" w:ascii="宋体" w:hAnsi="宋体" w:cs="宋体"/>
          <w:b/>
          <w:kern w:val="0"/>
          <w:sz w:val="28"/>
          <w:szCs w:val="28"/>
          <w:highlight w:val="none"/>
        </w:rPr>
        <w:t>及支付方式</w:t>
      </w:r>
    </w:p>
    <w:p w14:paraId="07476F39">
      <w:pPr>
        <w:widowControl/>
        <w:adjustRightInd w:val="0"/>
        <w:snapToGrid w:val="0"/>
        <w:spacing w:line="500" w:lineRule="exact"/>
        <w:ind w:firstLine="560" w:firstLineChars="200"/>
        <w:jc w:val="left"/>
        <w:rPr>
          <w:rFonts w:hint="eastAsia" w:ascii="宋体" w:hAnsi="宋体" w:cs="宋体"/>
          <w:kern w:val="0"/>
          <w:sz w:val="28"/>
          <w:szCs w:val="28"/>
          <w:highlight w:val="none"/>
        </w:rPr>
      </w:pPr>
      <w:r>
        <w:rPr>
          <w:rFonts w:hint="eastAsia" w:ascii="宋体" w:hAnsi="宋体" w:eastAsia="宋体" w:cs="宋体"/>
          <w:kern w:val="0"/>
          <w:sz w:val="28"/>
          <w:szCs w:val="28"/>
          <w:highlight w:val="none"/>
        </w:rPr>
        <w:t>1、合同期内租金总计人民币</w:t>
      </w:r>
      <w:r>
        <w:rPr>
          <w:rFonts w:hint="eastAsia" w:ascii="宋体" w:hAnsi="宋体" w:cs="宋体"/>
          <w:kern w:val="0"/>
          <w:sz w:val="28"/>
          <w:szCs w:val="28"/>
          <w:highlight w:val="none"/>
          <w:u w:val="single"/>
        </w:rPr>
        <w:t xml:space="preserve">           </w:t>
      </w:r>
      <w:r>
        <w:rPr>
          <w:rFonts w:hint="eastAsia" w:ascii="宋体" w:hAnsi="宋体" w:eastAsia="宋体" w:cs="宋体"/>
          <w:kern w:val="0"/>
          <w:sz w:val="28"/>
          <w:szCs w:val="28"/>
          <w:highlight w:val="none"/>
          <w:u w:val="none"/>
        </w:rPr>
        <w:t xml:space="preserve"> </w:t>
      </w:r>
      <w:r>
        <w:rPr>
          <w:rFonts w:hint="eastAsia" w:ascii="宋体" w:hAnsi="宋体" w:eastAsia="宋体" w:cs="宋体"/>
          <w:kern w:val="0"/>
          <w:sz w:val="28"/>
          <w:szCs w:val="28"/>
          <w:highlight w:val="none"/>
        </w:rPr>
        <w:t>元整（￥</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元）</w:t>
      </w:r>
      <w:r>
        <w:rPr>
          <w:rFonts w:hint="eastAsia" w:ascii="宋体" w:hAnsi="宋体" w:cs="宋体"/>
          <w:kern w:val="0"/>
          <w:sz w:val="28"/>
          <w:szCs w:val="28"/>
          <w:highlight w:val="none"/>
          <w:lang w:eastAsia="zh-CN"/>
        </w:rPr>
        <w:t>，</w:t>
      </w:r>
      <w:r>
        <w:rPr>
          <w:rFonts w:hint="eastAsia" w:ascii="宋体" w:hAnsi="宋体" w:eastAsia="宋体" w:cs="宋体"/>
          <w:kern w:val="0"/>
          <w:sz w:val="28"/>
          <w:szCs w:val="28"/>
          <w:highlight w:val="none"/>
        </w:rPr>
        <w:t>租金明细如下：</w:t>
      </w:r>
    </w:p>
    <w:tbl>
      <w:tblPr>
        <w:tblStyle w:val="9"/>
        <w:tblpPr w:leftFromText="180" w:rightFromText="180" w:vertAnchor="text" w:horzAnchor="page" w:tblpX="854" w:tblpY="210"/>
        <w:tblOverlap w:val="never"/>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2550"/>
        <w:gridCol w:w="2460"/>
        <w:gridCol w:w="3548"/>
      </w:tblGrid>
      <w:tr w14:paraId="5E39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020" w:type="dxa"/>
            <w:vMerge w:val="restart"/>
            <w:tcBorders>
              <w:bottom w:val="single" w:color="auto" w:sz="4" w:space="0"/>
            </w:tcBorders>
            <w:noWrap w:val="0"/>
            <w:vAlign w:val="center"/>
          </w:tcPr>
          <w:p w14:paraId="0B7A43E1">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年份</w:t>
            </w:r>
          </w:p>
        </w:tc>
        <w:tc>
          <w:tcPr>
            <w:tcW w:w="5010" w:type="dxa"/>
            <w:gridSpan w:val="2"/>
            <w:tcBorders>
              <w:bottom w:val="single" w:color="auto" w:sz="4" w:space="0"/>
            </w:tcBorders>
            <w:noWrap w:val="0"/>
            <w:vAlign w:val="center"/>
          </w:tcPr>
          <w:p w14:paraId="2C7844A1">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租赁期间</w:t>
            </w:r>
          </w:p>
        </w:tc>
        <w:tc>
          <w:tcPr>
            <w:tcW w:w="3548" w:type="dxa"/>
            <w:vMerge w:val="restart"/>
            <w:noWrap w:val="0"/>
            <w:vAlign w:val="center"/>
          </w:tcPr>
          <w:p w14:paraId="493E4469">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lang w:val="en-US" w:eastAsia="zh-CN"/>
              </w:rPr>
              <w:t>年</w:t>
            </w:r>
            <w:r>
              <w:rPr>
                <w:rFonts w:hint="eastAsia" w:ascii="宋体" w:hAnsi="宋体" w:cs="宋体"/>
                <w:kern w:val="0"/>
                <w:sz w:val="24"/>
                <w:highlight w:val="none"/>
              </w:rPr>
              <w:t>租金</w:t>
            </w:r>
          </w:p>
        </w:tc>
      </w:tr>
      <w:tr w14:paraId="2DE1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noWrap w:val="0"/>
            <w:vAlign w:val="center"/>
          </w:tcPr>
          <w:p w14:paraId="7D7B5E46">
            <w:pPr>
              <w:widowControl/>
              <w:adjustRightInd w:val="0"/>
              <w:snapToGrid w:val="0"/>
              <w:spacing w:line="500" w:lineRule="exact"/>
              <w:jc w:val="center"/>
              <w:rPr>
                <w:rFonts w:hint="eastAsia" w:ascii="宋体" w:hAnsi="宋体" w:cs="宋体"/>
                <w:kern w:val="0"/>
                <w:sz w:val="24"/>
                <w:highlight w:val="none"/>
              </w:rPr>
            </w:pPr>
          </w:p>
        </w:tc>
        <w:tc>
          <w:tcPr>
            <w:tcW w:w="2550" w:type="dxa"/>
            <w:noWrap w:val="0"/>
            <w:vAlign w:val="top"/>
          </w:tcPr>
          <w:p w14:paraId="12BC814F">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起</w:t>
            </w:r>
          </w:p>
        </w:tc>
        <w:tc>
          <w:tcPr>
            <w:tcW w:w="2460" w:type="dxa"/>
            <w:noWrap w:val="0"/>
            <w:vAlign w:val="top"/>
          </w:tcPr>
          <w:p w14:paraId="27ED1F0E">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止</w:t>
            </w:r>
          </w:p>
        </w:tc>
        <w:tc>
          <w:tcPr>
            <w:tcW w:w="3548" w:type="dxa"/>
            <w:vMerge w:val="continue"/>
            <w:noWrap w:val="0"/>
            <w:vAlign w:val="center"/>
          </w:tcPr>
          <w:p w14:paraId="27AFA108">
            <w:pPr>
              <w:widowControl/>
              <w:adjustRightInd w:val="0"/>
              <w:snapToGrid w:val="0"/>
              <w:spacing w:line="500" w:lineRule="exact"/>
              <w:jc w:val="left"/>
              <w:rPr>
                <w:rFonts w:hint="eastAsia" w:ascii="宋体" w:hAnsi="宋体" w:cs="宋体"/>
                <w:kern w:val="0"/>
                <w:sz w:val="24"/>
                <w:highlight w:val="none"/>
              </w:rPr>
            </w:pPr>
          </w:p>
        </w:tc>
      </w:tr>
      <w:tr w14:paraId="62DC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6928465D">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第一年</w:t>
            </w:r>
          </w:p>
        </w:tc>
        <w:tc>
          <w:tcPr>
            <w:tcW w:w="2550" w:type="dxa"/>
            <w:noWrap w:val="0"/>
            <w:vAlign w:val="center"/>
          </w:tcPr>
          <w:p w14:paraId="48E62CEF">
            <w:pPr>
              <w:jc w:val="center"/>
              <w:rPr>
                <w:rFonts w:hint="eastAsia" w:ascii="宋体" w:hAnsi="宋体" w:cs="宋体"/>
                <w:b/>
                <w:kern w:val="0"/>
                <w:sz w:val="24"/>
                <w:highlight w:val="none"/>
              </w:rPr>
            </w:pPr>
            <w:r>
              <w:rPr>
                <w:rFonts w:hint="eastAsia" w:ascii="宋体" w:hAnsi="宋体" w:cs="宋体"/>
                <w:kern w:val="0"/>
                <w:sz w:val="24"/>
                <w:highlight w:val="none"/>
              </w:rPr>
              <w:t xml:space="preserve">       年   月   日</w:t>
            </w:r>
          </w:p>
        </w:tc>
        <w:tc>
          <w:tcPr>
            <w:tcW w:w="2460" w:type="dxa"/>
            <w:noWrap w:val="0"/>
            <w:vAlign w:val="center"/>
          </w:tcPr>
          <w:p w14:paraId="0709B811">
            <w:pPr>
              <w:jc w:val="center"/>
              <w:rPr>
                <w:rFonts w:hint="eastAsia" w:ascii="宋体" w:hAnsi="宋体" w:cs="宋体"/>
                <w:kern w:val="0"/>
                <w:sz w:val="24"/>
                <w:highlight w:val="none"/>
              </w:rPr>
            </w:pPr>
            <w:r>
              <w:rPr>
                <w:rFonts w:hint="eastAsia" w:ascii="宋体" w:hAnsi="宋体" w:cs="宋体"/>
                <w:kern w:val="0"/>
                <w:sz w:val="24"/>
                <w:highlight w:val="none"/>
              </w:rPr>
              <w:t xml:space="preserve">      年   月   日</w:t>
            </w:r>
          </w:p>
        </w:tc>
        <w:tc>
          <w:tcPr>
            <w:tcW w:w="3548" w:type="dxa"/>
            <w:noWrap w:val="0"/>
            <w:vAlign w:val="center"/>
          </w:tcPr>
          <w:p w14:paraId="5D62B026">
            <w:pPr>
              <w:widowControl/>
              <w:adjustRightInd w:val="0"/>
              <w:snapToGrid w:val="0"/>
              <w:spacing w:line="500" w:lineRule="exact"/>
              <w:jc w:val="left"/>
              <w:rPr>
                <w:rFonts w:hint="eastAsia" w:ascii="宋体" w:hAnsi="宋体" w:cs="宋体"/>
                <w:kern w:val="0"/>
                <w:sz w:val="24"/>
                <w:highlight w:val="none"/>
              </w:rPr>
            </w:pPr>
            <w:r>
              <w:rPr>
                <w:rFonts w:hint="eastAsia" w:ascii="宋体" w:hAnsi="宋体" w:cs="宋体"/>
                <w:kern w:val="0"/>
                <w:sz w:val="24"/>
                <w:highlight w:val="none"/>
              </w:rPr>
              <w:t>人民币                 元整</w:t>
            </w:r>
          </w:p>
        </w:tc>
      </w:tr>
      <w:tr w14:paraId="559B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517438D7">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第二年</w:t>
            </w:r>
          </w:p>
        </w:tc>
        <w:tc>
          <w:tcPr>
            <w:tcW w:w="2550" w:type="dxa"/>
            <w:noWrap w:val="0"/>
            <w:vAlign w:val="center"/>
          </w:tcPr>
          <w:p w14:paraId="3BB1D4E5">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 xml:space="preserve">      年   月   日</w:t>
            </w:r>
          </w:p>
        </w:tc>
        <w:tc>
          <w:tcPr>
            <w:tcW w:w="2460" w:type="dxa"/>
            <w:noWrap w:val="0"/>
            <w:vAlign w:val="center"/>
          </w:tcPr>
          <w:p w14:paraId="2A48666A">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 xml:space="preserve">      年   月   日</w:t>
            </w:r>
          </w:p>
        </w:tc>
        <w:tc>
          <w:tcPr>
            <w:tcW w:w="3548" w:type="dxa"/>
            <w:noWrap w:val="0"/>
            <w:vAlign w:val="center"/>
          </w:tcPr>
          <w:p w14:paraId="4EDB3E39">
            <w:pPr>
              <w:widowControl/>
              <w:adjustRightInd w:val="0"/>
              <w:snapToGrid w:val="0"/>
              <w:spacing w:line="500" w:lineRule="exact"/>
              <w:jc w:val="left"/>
              <w:rPr>
                <w:rFonts w:hint="eastAsia" w:ascii="宋体" w:hAnsi="宋体" w:cs="宋体"/>
                <w:kern w:val="0"/>
                <w:sz w:val="24"/>
                <w:highlight w:val="none"/>
              </w:rPr>
            </w:pPr>
            <w:r>
              <w:rPr>
                <w:rFonts w:hint="eastAsia" w:ascii="宋体" w:hAnsi="宋体" w:cs="宋体"/>
                <w:kern w:val="0"/>
                <w:sz w:val="24"/>
                <w:highlight w:val="none"/>
              </w:rPr>
              <w:t>人民币                 元整</w:t>
            </w:r>
          </w:p>
        </w:tc>
      </w:tr>
      <w:tr w14:paraId="24FB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7238F951">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第三年</w:t>
            </w:r>
          </w:p>
        </w:tc>
        <w:tc>
          <w:tcPr>
            <w:tcW w:w="2550" w:type="dxa"/>
            <w:noWrap w:val="0"/>
            <w:vAlign w:val="center"/>
          </w:tcPr>
          <w:p w14:paraId="16280A2D">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 xml:space="preserve">      年   月   日</w:t>
            </w:r>
          </w:p>
        </w:tc>
        <w:tc>
          <w:tcPr>
            <w:tcW w:w="2460" w:type="dxa"/>
            <w:noWrap w:val="0"/>
            <w:vAlign w:val="center"/>
          </w:tcPr>
          <w:p w14:paraId="4B1BE9C3">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 xml:space="preserve">      年   月   日</w:t>
            </w:r>
          </w:p>
        </w:tc>
        <w:tc>
          <w:tcPr>
            <w:tcW w:w="3548" w:type="dxa"/>
            <w:noWrap w:val="0"/>
            <w:vAlign w:val="center"/>
          </w:tcPr>
          <w:p w14:paraId="40A3309C">
            <w:pPr>
              <w:widowControl/>
              <w:adjustRightInd w:val="0"/>
              <w:snapToGrid w:val="0"/>
              <w:spacing w:line="500" w:lineRule="exact"/>
              <w:jc w:val="left"/>
              <w:rPr>
                <w:rFonts w:hint="eastAsia" w:ascii="宋体" w:hAnsi="宋体" w:cs="宋体"/>
                <w:kern w:val="0"/>
                <w:sz w:val="24"/>
                <w:highlight w:val="none"/>
              </w:rPr>
            </w:pPr>
            <w:r>
              <w:rPr>
                <w:rFonts w:hint="eastAsia" w:ascii="宋体" w:hAnsi="宋体" w:cs="宋体"/>
                <w:kern w:val="0"/>
                <w:sz w:val="24"/>
                <w:highlight w:val="none"/>
              </w:rPr>
              <w:t>人民币                 元整</w:t>
            </w:r>
          </w:p>
        </w:tc>
      </w:tr>
      <w:tr w14:paraId="6661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1297A053">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第四年</w:t>
            </w:r>
          </w:p>
        </w:tc>
        <w:tc>
          <w:tcPr>
            <w:tcW w:w="2550" w:type="dxa"/>
            <w:noWrap w:val="0"/>
            <w:vAlign w:val="center"/>
          </w:tcPr>
          <w:p w14:paraId="04DD976E">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 xml:space="preserve">      年   月   日</w:t>
            </w:r>
          </w:p>
        </w:tc>
        <w:tc>
          <w:tcPr>
            <w:tcW w:w="2460" w:type="dxa"/>
            <w:noWrap w:val="0"/>
            <w:vAlign w:val="center"/>
          </w:tcPr>
          <w:p w14:paraId="09E3E8B0">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 xml:space="preserve">      年   月   日</w:t>
            </w:r>
          </w:p>
        </w:tc>
        <w:tc>
          <w:tcPr>
            <w:tcW w:w="3548" w:type="dxa"/>
            <w:noWrap w:val="0"/>
            <w:vAlign w:val="center"/>
          </w:tcPr>
          <w:p w14:paraId="2833659C">
            <w:pPr>
              <w:widowControl/>
              <w:adjustRightInd w:val="0"/>
              <w:snapToGrid w:val="0"/>
              <w:spacing w:line="500" w:lineRule="exact"/>
              <w:jc w:val="left"/>
              <w:rPr>
                <w:rFonts w:hint="eastAsia" w:ascii="宋体" w:hAnsi="宋体" w:cs="宋体"/>
                <w:kern w:val="0"/>
                <w:sz w:val="24"/>
                <w:highlight w:val="none"/>
              </w:rPr>
            </w:pPr>
            <w:r>
              <w:rPr>
                <w:rFonts w:hint="eastAsia" w:ascii="宋体" w:hAnsi="宋体" w:cs="宋体"/>
                <w:kern w:val="0"/>
                <w:sz w:val="24"/>
                <w:highlight w:val="none"/>
              </w:rPr>
              <w:t xml:space="preserve">人民币           </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 xml:space="preserve">    元整</w:t>
            </w:r>
          </w:p>
        </w:tc>
      </w:tr>
      <w:tr w14:paraId="6F6F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61559D67">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第五年</w:t>
            </w:r>
          </w:p>
        </w:tc>
        <w:tc>
          <w:tcPr>
            <w:tcW w:w="2550" w:type="dxa"/>
            <w:noWrap w:val="0"/>
            <w:vAlign w:val="center"/>
          </w:tcPr>
          <w:p w14:paraId="3C7C1F39">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 xml:space="preserve">      年   月   日</w:t>
            </w:r>
          </w:p>
        </w:tc>
        <w:tc>
          <w:tcPr>
            <w:tcW w:w="2460" w:type="dxa"/>
            <w:noWrap w:val="0"/>
            <w:vAlign w:val="center"/>
          </w:tcPr>
          <w:p w14:paraId="550D66AA">
            <w:pPr>
              <w:widowControl/>
              <w:adjustRightInd w:val="0"/>
              <w:snapToGrid w:val="0"/>
              <w:spacing w:line="500" w:lineRule="exact"/>
              <w:jc w:val="center"/>
              <w:rPr>
                <w:rFonts w:hint="eastAsia" w:ascii="宋体" w:hAnsi="宋体" w:cs="宋体"/>
                <w:kern w:val="0"/>
                <w:sz w:val="24"/>
                <w:highlight w:val="none"/>
              </w:rPr>
            </w:pPr>
            <w:r>
              <w:rPr>
                <w:rFonts w:hint="eastAsia" w:ascii="宋体" w:hAnsi="宋体" w:cs="宋体"/>
                <w:kern w:val="0"/>
                <w:sz w:val="24"/>
                <w:highlight w:val="none"/>
              </w:rPr>
              <w:t xml:space="preserve">      年   月   日</w:t>
            </w:r>
          </w:p>
        </w:tc>
        <w:tc>
          <w:tcPr>
            <w:tcW w:w="3548" w:type="dxa"/>
            <w:noWrap w:val="0"/>
            <w:vAlign w:val="center"/>
          </w:tcPr>
          <w:p w14:paraId="0AF4C71C">
            <w:pPr>
              <w:widowControl/>
              <w:adjustRightInd w:val="0"/>
              <w:snapToGrid w:val="0"/>
              <w:spacing w:line="500" w:lineRule="exact"/>
              <w:jc w:val="left"/>
              <w:rPr>
                <w:rFonts w:hint="eastAsia" w:ascii="宋体" w:hAnsi="宋体" w:cs="宋体"/>
                <w:kern w:val="0"/>
                <w:sz w:val="24"/>
                <w:highlight w:val="none"/>
              </w:rPr>
            </w:pPr>
            <w:r>
              <w:rPr>
                <w:rFonts w:hint="eastAsia" w:ascii="宋体" w:hAnsi="宋体" w:cs="宋体"/>
                <w:kern w:val="0"/>
                <w:sz w:val="24"/>
                <w:highlight w:val="none"/>
              </w:rPr>
              <w:t xml:space="preserve">人民币              </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元整</w:t>
            </w:r>
          </w:p>
        </w:tc>
      </w:tr>
      <w:tr w14:paraId="33EC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79A9A861">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第</w:t>
            </w:r>
            <w:r>
              <w:rPr>
                <w:rFonts w:hint="eastAsia" w:ascii="宋体" w:hAnsi="宋体" w:cs="宋体"/>
                <w:kern w:val="0"/>
                <w:sz w:val="24"/>
                <w:highlight w:val="none"/>
                <w:lang w:val="en-US" w:eastAsia="zh-CN"/>
              </w:rPr>
              <w:t>六</w:t>
            </w:r>
            <w:r>
              <w:rPr>
                <w:rFonts w:hint="eastAsia" w:ascii="宋体" w:hAnsi="宋体" w:cs="宋体"/>
                <w:kern w:val="0"/>
                <w:sz w:val="24"/>
                <w:highlight w:val="none"/>
              </w:rPr>
              <w:t>年</w:t>
            </w:r>
          </w:p>
        </w:tc>
        <w:tc>
          <w:tcPr>
            <w:tcW w:w="2550" w:type="dxa"/>
            <w:noWrap w:val="0"/>
            <w:vAlign w:val="center"/>
          </w:tcPr>
          <w:p w14:paraId="2B40C4C0">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2460" w:type="dxa"/>
            <w:noWrap w:val="0"/>
            <w:vAlign w:val="center"/>
          </w:tcPr>
          <w:p w14:paraId="2D67C537">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3548" w:type="dxa"/>
            <w:noWrap w:val="0"/>
            <w:vAlign w:val="center"/>
          </w:tcPr>
          <w:p w14:paraId="55C7525A">
            <w:pPr>
              <w:widowControl/>
              <w:adjustRightInd w:val="0"/>
              <w:snapToGrid w:val="0"/>
              <w:spacing w:line="500" w:lineRule="exact"/>
              <w:jc w:val="left"/>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人民币           </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 xml:space="preserve">    元整</w:t>
            </w:r>
          </w:p>
        </w:tc>
      </w:tr>
      <w:tr w14:paraId="2524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37FE491F">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第</w:t>
            </w:r>
            <w:r>
              <w:rPr>
                <w:rFonts w:hint="eastAsia" w:ascii="宋体" w:hAnsi="宋体" w:cs="宋体"/>
                <w:kern w:val="0"/>
                <w:sz w:val="24"/>
                <w:highlight w:val="none"/>
                <w:lang w:val="en-US" w:eastAsia="zh-CN"/>
              </w:rPr>
              <w:t>七</w:t>
            </w:r>
            <w:r>
              <w:rPr>
                <w:rFonts w:hint="eastAsia" w:ascii="宋体" w:hAnsi="宋体" w:cs="宋体"/>
                <w:kern w:val="0"/>
                <w:sz w:val="24"/>
                <w:highlight w:val="none"/>
              </w:rPr>
              <w:t>年</w:t>
            </w:r>
          </w:p>
        </w:tc>
        <w:tc>
          <w:tcPr>
            <w:tcW w:w="2550" w:type="dxa"/>
            <w:noWrap w:val="0"/>
            <w:vAlign w:val="center"/>
          </w:tcPr>
          <w:p w14:paraId="48D6BDFE">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2460" w:type="dxa"/>
            <w:noWrap w:val="0"/>
            <w:vAlign w:val="center"/>
          </w:tcPr>
          <w:p w14:paraId="5DB7AFCE">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3548" w:type="dxa"/>
            <w:noWrap w:val="0"/>
            <w:vAlign w:val="center"/>
          </w:tcPr>
          <w:p w14:paraId="0DFACCBD">
            <w:pPr>
              <w:widowControl/>
              <w:adjustRightInd w:val="0"/>
              <w:snapToGrid w:val="0"/>
              <w:spacing w:line="500" w:lineRule="exact"/>
              <w:jc w:val="left"/>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人民币           </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 xml:space="preserve">    元整</w:t>
            </w:r>
          </w:p>
        </w:tc>
      </w:tr>
      <w:tr w14:paraId="59F8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5EB56E30">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第</w:t>
            </w:r>
            <w:r>
              <w:rPr>
                <w:rFonts w:hint="eastAsia" w:ascii="宋体" w:hAnsi="宋体" w:cs="宋体"/>
                <w:kern w:val="0"/>
                <w:sz w:val="24"/>
                <w:highlight w:val="none"/>
                <w:lang w:val="en-US" w:eastAsia="zh-CN"/>
              </w:rPr>
              <w:t>八</w:t>
            </w:r>
            <w:r>
              <w:rPr>
                <w:rFonts w:hint="eastAsia" w:ascii="宋体" w:hAnsi="宋体" w:cs="宋体"/>
                <w:kern w:val="0"/>
                <w:sz w:val="24"/>
                <w:highlight w:val="none"/>
              </w:rPr>
              <w:t>年</w:t>
            </w:r>
          </w:p>
        </w:tc>
        <w:tc>
          <w:tcPr>
            <w:tcW w:w="2550" w:type="dxa"/>
            <w:noWrap w:val="0"/>
            <w:vAlign w:val="center"/>
          </w:tcPr>
          <w:p w14:paraId="21D279CB">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2460" w:type="dxa"/>
            <w:noWrap w:val="0"/>
            <w:vAlign w:val="center"/>
          </w:tcPr>
          <w:p w14:paraId="6F391B7E">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3548" w:type="dxa"/>
            <w:noWrap w:val="0"/>
            <w:vAlign w:val="center"/>
          </w:tcPr>
          <w:p w14:paraId="050A3FBE">
            <w:pPr>
              <w:widowControl/>
              <w:adjustRightInd w:val="0"/>
              <w:snapToGrid w:val="0"/>
              <w:spacing w:line="500" w:lineRule="exact"/>
              <w:jc w:val="left"/>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人民币           </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 xml:space="preserve">    元整</w:t>
            </w:r>
          </w:p>
        </w:tc>
      </w:tr>
      <w:tr w14:paraId="4310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32AC110F">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第</w:t>
            </w:r>
            <w:r>
              <w:rPr>
                <w:rFonts w:hint="eastAsia" w:ascii="宋体" w:hAnsi="宋体" w:cs="宋体"/>
                <w:kern w:val="0"/>
                <w:sz w:val="24"/>
                <w:highlight w:val="none"/>
                <w:lang w:val="en-US" w:eastAsia="zh-CN"/>
              </w:rPr>
              <w:t>九</w:t>
            </w:r>
            <w:r>
              <w:rPr>
                <w:rFonts w:hint="eastAsia" w:ascii="宋体" w:hAnsi="宋体" w:cs="宋体"/>
                <w:kern w:val="0"/>
                <w:sz w:val="24"/>
                <w:highlight w:val="none"/>
              </w:rPr>
              <w:t>年</w:t>
            </w:r>
          </w:p>
        </w:tc>
        <w:tc>
          <w:tcPr>
            <w:tcW w:w="2550" w:type="dxa"/>
            <w:noWrap w:val="0"/>
            <w:vAlign w:val="center"/>
          </w:tcPr>
          <w:p w14:paraId="0DA498BB">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2460" w:type="dxa"/>
            <w:noWrap w:val="0"/>
            <w:vAlign w:val="center"/>
          </w:tcPr>
          <w:p w14:paraId="54FB1F54">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3548" w:type="dxa"/>
            <w:noWrap w:val="0"/>
            <w:vAlign w:val="center"/>
          </w:tcPr>
          <w:p w14:paraId="2CF2B42C">
            <w:pPr>
              <w:widowControl/>
              <w:adjustRightInd w:val="0"/>
              <w:snapToGrid w:val="0"/>
              <w:spacing w:line="500" w:lineRule="exact"/>
              <w:jc w:val="left"/>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人民币           </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 xml:space="preserve">    元整</w:t>
            </w:r>
          </w:p>
        </w:tc>
      </w:tr>
      <w:tr w14:paraId="1F60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noWrap w:val="0"/>
            <w:vAlign w:val="center"/>
          </w:tcPr>
          <w:p w14:paraId="4167E4D2">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第</w:t>
            </w:r>
            <w:r>
              <w:rPr>
                <w:rFonts w:hint="eastAsia" w:ascii="宋体" w:hAnsi="宋体" w:cs="宋体"/>
                <w:kern w:val="0"/>
                <w:sz w:val="24"/>
                <w:highlight w:val="none"/>
                <w:lang w:val="en-US" w:eastAsia="zh-CN"/>
              </w:rPr>
              <w:t>十</w:t>
            </w:r>
            <w:r>
              <w:rPr>
                <w:rFonts w:hint="eastAsia" w:ascii="宋体" w:hAnsi="宋体" w:cs="宋体"/>
                <w:kern w:val="0"/>
                <w:sz w:val="24"/>
                <w:highlight w:val="none"/>
              </w:rPr>
              <w:t>年</w:t>
            </w:r>
          </w:p>
        </w:tc>
        <w:tc>
          <w:tcPr>
            <w:tcW w:w="2550" w:type="dxa"/>
            <w:noWrap w:val="0"/>
            <w:vAlign w:val="center"/>
          </w:tcPr>
          <w:p w14:paraId="3C81BDB5">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2460" w:type="dxa"/>
            <w:noWrap w:val="0"/>
            <w:vAlign w:val="center"/>
          </w:tcPr>
          <w:p w14:paraId="1EF2BA4B">
            <w:pPr>
              <w:widowControl/>
              <w:adjustRightInd w:val="0"/>
              <w:snapToGrid w:val="0"/>
              <w:spacing w:line="500" w:lineRule="exact"/>
              <w:jc w:val="center"/>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      年   月   日</w:t>
            </w:r>
          </w:p>
        </w:tc>
        <w:tc>
          <w:tcPr>
            <w:tcW w:w="3548" w:type="dxa"/>
            <w:noWrap w:val="0"/>
            <w:vAlign w:val="center"/>
          </w:tcPr>
          <w:p w14:paraId="5305E212">
            <w:pPr>
              <w:widowControl/>
              <w:adjustRightInd w:val="0"/>
              <w:snapToGrid w:val="0"/>
              <w:spacing w:line="500" w:lineRule="exact"/>
              <w:jc w:val="left"/>
              <w:rPr>
                <w:rFonts w:hint="eastAsia" w:ascii="宋体" w:hAnsi="宋体" w:cs="宋体"/>
                <w:kern w:val="0"/>
                <w:sz w:val="24"/>
                <w:szCs w:val="24"/>
                <w:highlight w:val="none"/>
                <w:lang w:val="en-US" w:eastAsia="zh-CN" w:bidi="ar-SA"/>
              </w:rPr>
            </w:pPr>
            <w:r>
              <w:rPr>
                <w:rFonts w:hint="eastAsia" w:ascii="宋体" w:hAnsi="宋体" w:cs="宋体"/>
                <w:kern w:val="0"/>
                <w:sz w:val="24"/>
                <w:highlight w:val="none"/>
              </w:rPr>
              <w:t xml:space="preserve">人民币           </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 xml:space="preserve">    元整</w:t>
            </w:r>
          </w:p>
        </w:tc>
      </w:tr>
    </w:tbl>
    <w:p w14:paraId="46007980">
      <w:pPr>
        <w:widowControl/>
        <w:adjustRightInd w:val="0"/>
        <w:snapToGrid w:val="0"/>
        <w:spacing w:line="500" w:lineRule="exact"/>
        <w:ind w:firstLine="560" w:firstLineChars="200"/>
        <w:jc w:val="left"/>
        <w:rPr>
          <w:rFonts w:hint="eastAsia" w:ascii="宋体" w:hAnsi="宋体" w:cs="宋体"/>
          <w:kern w:val="0"/>
          <w:sz w:val="28"/>
          <w:szCs w:val="28"/>
          <w:highlight w:val="none"/>
        </w:rPr>
      </w:pPr>
    </w:p>
    <w:p w14:paraId="3375C463">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2、为保证合同履行，乙方自本同签订之日起 3个工作日内向甲方支付</w:t>
      </w:r>
      <w:r>
        <w:rPr>
          <w:rFonts w:hint="eastAsia" w:ascii="宋体" w:hAnsi="宋体" w:eastAsia="宋体" w:cs="宋体"/>
          <w:kern w:val="0"/>
          <w:sz w:val="28"/>
          <w:szCs w:val="28"/>
          <w:highlight w:val="none"/>
          <w:lang w:val="en-US" w:eastAsia="zh-CN"/>
        </w:rPr>
        <w:t>合同履约保证金</w:t>
      </w:r>
      <w:r>
        <w:rPr>
          <w:rFonts w:hint="eastAsia" w:ascii="宋体" w:hAnsi="宋体" w:eastAsia="宋体" w:cs="宋体"/>
          <w:kern w:val="0"/>
          <w:sz w:val="28"/>
          <w:szCs w:val="28"/>
          <w:highlight w:val="none"/>
        </w:rPr>
        <w:t>共计人民币</w:t>
      </w:r>
      <w:r>
        <w:rPr>
          <w:rFonts w:hint="eastAsia" w:ascii="宋体" w:hAnsi="宋体" w:cs="宋体"/>
          <w:kern w:val="0"/>
          <w:sz w:val="28"/>
          <w:szCs w:val="28"/>
          <w:highlight w:val="none"/>
          <w:lang w:val="en-US" w:eastAsia="zh-CN"/>
        </w:rPr>
        <w:t>伍佰叁拾万</w:t>
      </w:r>
      <w:r>
        <w:rPr>
          <w:rFonts w:hint="eastAsia" w:ascii="宋体" w:hAnsi="宋体" w:eastAsia="宋体" w:cs="宋体"/>
          <w:kern w:val="0"/>
          <w:sz w:val="28"/>
          <w:szCs w:val="28"/>
          <w:highlight w:val="none"/>
        </w:rPr>
        <w:t>元整（￥</w:t>
      </w:r>
      <w:r>
        <w:rPr>
          <w:rFonts w:hint="eastAsia" w:ascii="宋体" w:hAnsi="宋体" w:cs="宋体"/>
          <w:kern w:val="0"/>
          <w:sz w:val="28"/>
          <w:szCs w:val="28"/>
          <w:highlight w:val="none"/>
          <w:lang w:val="en-US" w:eastAsia="zh-CN"/>
        </w:rPr>
        <w:t>5300000</w:t>
      </w:r>
      <w:r>
        <w:rPr>
          <w:rFonts w:hint="eastAsia" w:ascii="宋体" w:hAnsi="宋体" w:eastAsia="宋体" w:cs="宋体"/>
          <w:kern w:val="0"/>
          <w:sz w:val="28"/>
          <w:szCs w:val="28"/>
          <w:highlight w:val="none"/>
        </w:rPr>
        <w:t>元）。</w:t>
      </w:r>
      <w:r>
        <w:rPr>
          <w:rFonts w:hint="eastAsia" w:ascii="宋体" w:hAnsi="宋体" w:eastAsia="宋体" w:cs="宋体"/>
          <w:kern w:val="0"/>
          <w:sz w:val="28"/>
          <w:szCs w:val="28"/>
          <w:highlight w:val="none"/>
          <w:lang w:val="en-US" w:eastAsia="zh-CN"/>
        </w:rPr>
        <w:t>合同履约</w:t>
      </w:r>
      <w:r>
        <w:rPr>
          <w:rFonts w:hint="eastAsia" w:ascii="宋体" w:hAnsi="宋体" w:eastAsia="宋体" w:cs="宋体"/>
          <w:kern w:val="0"/>
          <w:sz w:val="28"/>
          <w:szCs w:val="28"/>
          <w:highlight w:val="none"/>
        </w:rPr>
        <w:t>保证金为乙方履行本合同约定内容的担保，其担保范围包括但不限于房屋租赁费及综合服务费、物业管理费、水费、电费、违约金、损害赔偿金、产品质量及服务保证金等所有因承租使用租赁房屋经营过程中产生的费用。乙方发生违约行为时，甲方有权直接从合同履约保证金中扣除相应款项，并书面通知乙方。合同履约保证金被扣除后，乙方应在接到通知后5个工作日内补足，否则视为逾期支付租金</w:t>
      </w:r>
      <w:r>
        <w:rPr>
          <w:rFonts w:hint="eastAsia" w:ascii="宋体" w:hAnsi="宋体" w:cs="宋体"/>
          <w:kern w:val="0"/>
          <w:sz w:val="28"/>
          <w:szCs w:val="28"/>
          <w:highlight w:val="none"/>
          <w:lang w:eastAsia="zh-CN"/>
        </w:rPr>
        <w:t>。</w:t>
      </w:r>
      <w:r>
        <w:rPr>
          <w:rFonts w:hint="eastAsia" w:ascii="宋体" w:hAnsi="宋体" w:eastAsia="宋体" w:cs="宋体"/>
          <w:kern w:val="0"/>
          <w:sz w:val="28"/>
          <w:szCs w:val="28"/>
          <w:highlight w:val="none"/>
        </w:rPr>
        <w:t>本合同终止后,经甲方查实乙方在承租期间对租赁资产保管完好、无相关欠缴费用或其他未履行事项后，</w:t>
      </w:r>
      <w:r>
        <w:rPr>
          <w:rFonts w:hint="eastAsia" w:ascii="宋体" w:hAnsi="宋体" w:eastAsia="宋体" w:cs="宋体"/>
          <w:kern w:val="0"/>
          <w:sz w:val="28"/>
          <w:szCs w:val="28"/>
          <w:highlight w:val="none"/>
          <w:lang w:eastAsia="zh-CN"/>
        </w:rPr>
        <w:t>合同履约保证金</w:t>
      </w:r>
      <w:r>
        <w:rPr>
          <w:rFonts w:hint="eastAsia" w:ascii="宋体" w:hAnsi="宋体" w:eastAsia="宋体" w:cs="宋体"/>
          <w:kern w:val="0"/>
          <w:sz w:val="28"/>
          <w:szCs w:val="28"/>
          <w:highlight w:val="none"/>
        </w:rPr>
        <w:t>无息退还乙方。</w:t>
      </w:r>
    </w:p>
    <w:p w14:paraId="5A58342D">
      <w:pPr>
        <w:widowControl/>
        <w:adjustRightInd w:val="0"/>
        <w:snapToGrid w:val="0"/>
        <w:spacing w:line="490" w:lineRule="exact"/>
        <w:ind w:firstLine="560" w:firstLineChars="200"/>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rPr>
        <w:t>3、乙方根据先</w:t>
      </w:r>
      <w:r>
        <w:rPr>
          <w:rFonts w:hint="eastAsia" w:ascii="宋体" w:hAnsi="宋体" w:cs="宋体"/>
          <w:kern w:val="0"/>
          <w:sz w:val="28"/>
          <w:szCs w:val="28"/>
          <w:highlight w:val="none"/>
          <w:lang w:val="en-US" w:eastAsia="zh-CN"/>
        </w:rPr>
        <w:t>付</w:t>
      </w:r>
      <w:r>
        <w:rPr>
          <w:rFonts w:hint="eastAsia" w:ascii="宋体" w:hAnsi="宋体" w:cs="宋体"/>
          <w:kern w:val="0"/>
          <w:sz w:val="28"/>
          <w:szCs w:val="28"/>
          <w:highlight w:val="none"/>
        </w:rPr>
        <w:t>后用的原则</w:t>
      </w:r>
      <w:r>
        <w:rPr>
          <w:rFonts w:hint="eastAsia" w:ascii="宋体" w:hAnsi="宋体" w:cs="宋体"/>
          <w:kern w:val="0"/>
          <w:sz w:val="28"/>
          <w:szCs w:val="28"/>
          <w:highlight w:val="none"/>
          <w:lang w:val="en-US" w:eastAsia="zh-CN"/>
        </w:rPr>
        <w:t>按季度支付，首期【年 月 日至年 月 日】租金【  】元在本合同签订后【5】日内支付，后续每季度租金在上一季度到期前15天内一次性足额支付。</w:t>
      </w:r>
    </w:p>
    <w:p w14:paraId="630A3F27">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4、乙方应将本合同约定的应付款项直接转入甲方如下银行账户：</w:t>
      </w:r>
    </w:p>
    <w:p w14:paraId="767999BB">
      <w:pPr>
        <w:widowControl/>
        <w:adjustRightInd w:val="0"/>
        <w:snapToGrid w:val="0"/>
        <w:spacing w:line="490" w:lineRule="exact"/>
        <w:ind w:firstLine="980" w:firstLineChars="350"/>
        <w:jc w:val="left"/>
        <w:rPr>
          <w:rFonts w:hint="eastAsia" w:ascii="宋体" w:hAnsi="宋体" w:cs="宋体"/>
          <w:kern w:val="0"/>
          <w:sz w:val="28"/>
          <w:szCs w:val="28"/>
          <w:highlight w:val="none"/>
        </w:rPr>
      </w:pPr>
      <w:r>
        <w:rPr>
          <w:rFonts w:hint="eastAsia" w:ascii="宋体" w:hAnsi="宋体" w:cs="宋体"/>
          <w:kern w:val="0"/>
          <w:sz w:val="28"/>
          <w:szCs w:val="28"/>
          <w:highlight w:val="none"/>
        </w:rPr>
        <w:t>户    名：</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u w:val="single"/>
          <w:lang w:val="en-US" w:eastAsia="zh-CN"/>
        </w:rPr>
        <w:t xml:space="preserve">                    </w:t>
      </w:r>
      <w:r>
        <w:rPr>
          <w:rFonts w:hint="eastAsia" w:ascii="宋体" w:hAnsi="宋体" w:cs="宋体"/>
          <w:kern w:val="0"/>
          <w:sz w:val="28"/>
          <w:szCs w:val="28"/>
          <w:highlight w:val="none"/>
          <w:u w:val="single"/>
        </w:rPr>
        <w:t xml:space="preserve"> </w:t>
      </w:r>
      <w:r>
        <w:rPr>
          <w:rFonts w:hint="eastAsia" w:ascii="宋体" w:hAnsi="宋体" w:cs="宋体"/>
          <w:kern w:val="0"/>
          <w:sz w:val="28"/>
          <w:szCs w:val="28"/>
          <w:highlight w:val="none"/>
        </w:rPr>
        <w:t xml:space="preserve">     </w:t>
      </w:r>
    </w:p>
    <w:p w14:paraId="522D48F4">
      <w:pPr>
        <w:widowControl/>
        <w:adjustRightInd w:val="0"/>
        <w:snapToGrid w:val="0"/>
        <w:spacing w:line="490" w:lineRule="exact"/>
        <w:ind w:firstLine="980" w:firstLineChars="350"/>
        <w:jc w:val="left"/>
        <w:rPr>
          <w:rFonts w:hint="eastAsia" w:ascii="宋体" w:hAnsi="宋体" w:cs="宋体"/>
          <w:kern w:val="0"/>
          <w:sz w:val="28"/>
          <w:szCs w:val="28"/>
          <w:highlight w:val="none"/>
          <w:u w:val="single"/>
        </w:rPr>
      </w:pPr>
      <w:r>
        <w:rPr>
          <w:rFonts w:hint="eastAsia" w:ascii="宋体" w:hAnsi="宋体" w:cs="宋体"/>
          <w:kern w:val="0"/>
          <w:sz w:val="28"/>
          <w:szCs w:val="28"/>
          <w:highlight w:val="none"/>
        </w:rPr>
        <w:t>开 户 行：</w:t>
      </w:r>
      <w:r>
        <w:rPr>
          <w:rFonts w:hint="eastAsia" w:ascii="宋体" w:hAnsi="宋体" w:cs="宋体"/>
          <w:kern w:val="0"/>
          <w:sz w:val="28"/>
          <w:szCs w:val="28"/>
          <w:highlight w:val="none"/>
          <w:u w:val="single"/>
        </w:rPr>
        <w:t xml:space="preserve">                         </w:t>
      </w:r>
    </w:p>
    <w:p w14:paraId="231328B8">
      <w:pPr>
        <w:widowControl/>
        <w:adjustRightInd w:val="0"/>
        <w:snapToGrid w:val="0"/>
        <w:spacing w:line="490" w:lineRule="exact"/>
        <w:ind w:firstLine="980" w:firstLineChars="350"/>
        <w:jc w:val="left"/>
        <w:rPr>
          <w:rFonts w:hint="eastAsia" w:ascii="宋体" w:hAnsi="宋体" w:cs="宋体"/>
          <w:kern w:val="0"/>
          <w:sz w:val="28"/>
          <w:szCs w:val="28"/>
          <w:highlight w:val="none"/>
          <w:u w:val="single"/>
        </w:rPr>
      </w:pPr>
      <w:r>
        <w:rPr>
          <w:rFonts w:hint="eastAsia" w:ascii="宋体" w:hAnsi="宋体" w:cs="宋体"/>
          <w:kern w:val="0"/>
          <w:sz w:val="28"/>
          <w:szCs w:val="28"/>
          <w:highlight w:val="none"/>
        </w:rPr>
        <w:t>银行账号：</w:t>
      </w:r>
      <w:r>
        <w:rPr>
          <w:rFonts w:hint="eastAsia" w:ascii="宋体" w:hAnsi="宋体" w:cs="宋体"/>
          <w:kern w:val="0"/>
          <w:sz w:val="28"/>
          <w:szCs w:val="28"/>
          <w:highlight w:val="none"/>
          <w:u w:val="single"/>
        </w:rPr>
        <w:t xml:space="preserve">                         </w:t>
      </w:r>
    </w:p>
    <w:p w14:paraId="6426A1C6">
      <w:pPr>
        <w:widowControl/>
        <w:numPr>
          <w:ilvl w:val="0"/>
          <w:numId w:val="1"/>
        </w:numPr>
        <w:adjustRightInd w:val="0"/>
        <w:snapToGrid w:val="0"/>
        <w:spacing w:line="490" w:lineRule="exact"/>
        <w:jc w:val="left"/>
        <w:rPr>
          <w:rFonts w:hint="eastAsia" w:ascii="宋体" w:hAnsi="宋体" w:eastAsia="宋体" w:cs="宋体"/>
          <w:b/>
          <w:kern w:val="0"/>
          <w:sz w:val="28"/>
          <w:szCs w:val="28"/>
          <w:highlight w:val="none"/>
          <w:lang w:val="en-US" w:eastAsia="zh-CN"/>
        </w:rPr>
      </w:pPr>
      <w:r>
        <w:rPr>
          <w:rFonts w:hint="eastAsia" w:ascii="宋体" w:hAnsi="宋体" w:eastAsia="宋体" w:cs="宋体"/>
          <w:b/>
          <w:kern w:val="0"/>
          <w:sz w:val="28"/>
          <w:szCs w:val="28"/>
          <w:highlight w:val="none"/>
          <w:lang w:val="en-US" w:eastAsia="zh-CN"/>
        </w:rPr>
        <w:t xml:space="preserve"> 物业管理费及其他相关费用</w:t>
      </w:r>
    </w:p>
    <w:p w14:paraId="150BEC5B">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w:t>
      </w:r>
      <w:r>
        <w:rPr>
          <w:rFonts w:hint="eastAsia" w:ascii="宋体" w:hAnsi="宋体" w:eastAsia="宋体" w:cs="宋体"/>
          <w:kern w:val="0"/>
          <w:sz w:val="28"/>
          <w:szCs w:val="28"/>
          <w:highlight w:val="none"/>
        </w:rPr>
        <w:t>物业管理费由乙方承担。</w:t>
      </w:r>
    </w:p>
    <w:p w14:paraId="3E9ED0D4">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2、</w:t>
      </w:r>
      <w:r>
        <w:rPr>
          <w:rFonts w:hint="eastAsia" w:ascii="宋体" w:hAnsi="宋体" w:eastAsia="宋体" w:cs="宋体"/>
          <w:kern w:val="0"/>
          <w:sz w:val="28"/>
          <w:szCs w:val="28"/>
          <w:highlight w:val="none"/>
        </w:rPr>
        <w:t>水费、电费及其他相关费用由乙方按实际发生的费用自行承担。</w:t>
      </w:r>
    </w:p>
    <w:p w14:paraId="1AF40C78">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物业管理费交付办法和时间以物业公司规定为准。</w:t>
      </w:r>
    </w:p>
    <w:p w14:paraId="081009AF">
      <w:pPr>
        <w:widowControl/>
        <w:numPr>
          <w:ilvl w:val="0"/>
          <w:numId w:val="1"/>
        </w:numPr>
        <w:adjustRightInd w:val="0"/>
        <w:snapToGrid w:val="0"/>
        <w:spacing w:line="490" w:lineRule="exact"/>
        <w:jc w:val="left"/>
        <w:rPr>
          <w:rFonts w:hint="eastAsia" w:ascii="宋体" w:hAnsi="宋体" w:cs="宋体"/>
          <w:b/>
          <w:kern w:val="0"/>
          <w:sz w:val="28"/>
          <w:szCs w:val="28"/>
          <w:highlight w:val="none"/>
        </w:rPr>
      </w:pPr>
      <w:r>
        <w:rPr>
          <w:rFonts w:hint="eastAsia" w:ascii="宋体" w:hAnsi="宋体" w:cs="宋体"/>
          <w:b/>
          <w:kern w:val="0"/>
          <w:sz w:val="28"/>
          <w:szCs w:val="28"/>
          <w:highlight w:val="none"/>
          <w:lang w:val="en-US" w:eastAsia="zh-CN"/>
        </w:rPr>
        <w:t>租赁物业</w:t>
      </w:r>
      <w:r>
        <w:rPr>
          <w:rFonts w:hint="eastAsia" w:ascii="宋体" w:hAnsi="宋体" w:cs="宋体"/>
          <w:b/>
          <w:kern w:val="0"/>
          <w:sz w:val="28"/>
          <w:szCs w:val="28"/>
          <w:highlight w:val="none"/>
        </w:rPr>
        <w:t>交付</w:t>
      </w:r>
    </w:p>
    <w:p w14:paraId="7F4E6A06">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1、</w:t>
      </w:r>
      <w:r>
        <w:rPr>
          <w:rFonts w:hint="eastAsia" w:ascii="宋体" w:hAnsi="宋体" w:cs="宋体"/>
          <w:kern w:val="0"/>
          <w:sz w:val="28"/>
          <w:szCs w:val="28"/>
          <w:highlight w:val="none"/>
        </w:rPr>
        <w:t>甲方应于本合同</w:t>
      </w:r>
      <w:r>
        <w:rPr>
          <w:rFonts w:hint="eastAsia" w:ascii="宋体" w:hAnsi="宋体" w:cs="宋体"/>
          <w:kern w:val="0"/>
          <w:sz w:val="28"/>
          <w:szCs w:val="28"/>
          <w:highlight w:val="none"/>
          <w:lang w:val="en-US" w:eastAsia="zh-CN"/>
        </w:rPr>
        <w:t>签订</w:t>
      </w:r>
      <w:r>
        <w:rPr>
          <w:rFonts w:hint="eastAsia" w:ascii="宋体" w:hAnsi="宋体" w:cs="宋体"/>
          <w:kern w:val="0"/>
          <w:sz w:val="28"/>
          <w:szCs w:val="28"/>
          <w:highlight w:val="none"/>
        </w:rPr>
        <w:t>之日起</w:t>
      </w:r>
      <w:r>
        <w:rPr>
          <w:rFonts w:hint="eastAsia" w:ascii="宋体" w:hAnsi="宋体" w:cs="宋体"/>
          <w:kern w:val="0"/>
          <w:sz w:val="28"/>
          <w:szCs w:val="28"/>
          <w:highlight w:val="none"/>
          <w:lang w:eastAsia="zh-CN"/>
        </w:rPr>
        <w:t>【</w:t>
      </w:r>
      <w:r>
        <w:rPr>
          <w:rFonts w:hint="eastAsia" w:ascii="宋体" w:hAnsi="宋体" w:cs="宋体"/>
          <w:kern w:val="0"/>
          <w:sz w:val="28"/>
          <w:szCs w:val="28"/>
          <w:highlight w:val="none"/>
          <w:lang w:val="en-US" w:eastAsia="zh-CN"/>
        </w:rPr>
        <w:t>20</w:t>
      </w:r>
      <w:r>
        <w:rPr>
          <w:rFonts w:hint="eastAsia" w:ascii="宋体" w:hAnsi="宋体" w:cs="宋体"/>
          <w:kern w:val="0"/>
          <w:sz w:val="28"/>
          <w:szCs w:val="28"/>
          <w:highlight w:val="none"/>
          <w:lang w:eastAsia="zh-CN"/>
        </w:rPr>
        <w:t>】</w:t>
      </w:r>
      <w:r>
        <w:rPr>
          <w:rFonts w:hint="eastAsia" w:ascii="宋体" w:hAnsi="宋体" w:cs="宋体"/>
          <w:kern w:val="0"/>
          <w:sz w:val="28"/>
          <w:szCs w:val="28"/>
          <w:highlight w:val="none"/>
          <w:lang w:val="en-US" w:eastAsia="zh-CN"/>
        </w:rPr>
        <w:t>日内</w:t>
      </w:r>
      <w:r>
        <w:rPr>
          <w:rFonts w:hint="eastAsia" w:ascii="宋体" w:hAnsi="宋体" w:cs="宋体"/>
          <w:kern w:val="0"/>
          <w:sz w:val="28"/>
          <w:szCs w:val="28"/>
          <w:highlight w:val="none"/>
        </w:rPr>
        <w:t>，</w:t>
      </w:r>
      <w:r>
        <w:rPr>
          <w:rFonts w:hint="eastAsia" w:ascii="宋体" w:hAnsi="宋体" w:cs="宋体"/>
          <w:kern w:val="0"/>
          <w:sz w:val="28"/>
          <w:szCs w:val="28"/>
          <w:highlight w:val="none"/>
          <w:lang w:val="en-US" w:eastAsia="zh-CN"/>
        </w:rPr>
        <w:t>在乙方已如约足额支付履约保证金、首期租金的情况下，</w:t>
      </w:r>
      <w:r>
        <w:rPr>
          <w:rFonts w:hint="eastAsia" w:ascii="宋体" w:hAnsi="宋体" w:cs="宋体"/>
          <w:kern w:val="0"/>
          <w:sz w:val="28"/>
          <w:szCs w:val="28"/>
          <w:highlight w:val="none"/>
        </w:rPr>
        <w:t>将</w:t>
      </w:r>
      <w:r>
        <w:rPr>
          <w:rFonts w:hint="eastAsia" w:ascii="宋体" w:hAnsi="宋体" w:cs="宋体"/>
          <w:kern w:val="0"/>
          <w:sz w:val="28"/>
          <w:szCs w:val="28"/>
          <w:highlight w:val="none"/>
          <w:lang w:val="en-US" w:eastAsia="zh-CN"/>
        </w:rPr>
        <w:t>租赁物业按现状</w:t>
      </w:r>
      <w:r>
        <w:rPr>
          <w:rFonts w:hint="eastAsia" w:ascii="宋体" w:hAnsi="宋体" w:cs="宋体"/>
          <w:kern w:val="0"/>
          <w:sz w:val="28"/>
          <w:szCs w:val="28"/>
          <w:highlight w:val="none"/>
        </w:rPr>
        <w:t>交付给乙方。</w:t>
      </w:r>
    </w:p>
    <w:p w14:paraId="12AA6433">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lang w:val="en-US" w:eastAsia="zh-CN"/>
        </w:rPr>
      </w:pPr>
      <w:r>
        <w:rPr>
          <w:rFonts w:hint="eastAsia" w:ascii="宋体" w:hAnsi="宋体" w:cs="宋体"/>
          <w:kern w:val="0"/>
          <w:sz w:val="28"/>
          <w:szCs w:val="28"/>
          <w:highlight w:val="none"/>
          <w:lang w:val="en-US" w:eastAsia="zh-CN"/>
        </w:rPr>
        <w:t>2、</w:t>
      </w:r>
      <w:r>
        <w:rPr>
          <w:rFonts w:hint="eastAsia" w:ascii="宋体" w:hAnsi="宋体" w:cs="宋体"/>
          <w:kern w:val="0"/>
          <w:sz w:val="28"/>
          <w:szCs w:val="28"/>
          <w:highlight w:val="none"/>
        </w:rPr>
        <w:t>若存在房屋内有其他人员或有物品、杂物存放等情形，乙方同意由其负责对房屋进行清场。</w:t>
      </w:r>
    </w:p>
    <w:p w14:paraId="5BD3FB96">
      <w:pPr>
        <w:widowControl/>
        <w:numPr>
          <w:ilvl w:val="0"/>
          <w:numId w:val="1"/>
        </w:numPr>
        <w:adjustRightInd w:val="0"/>
        <w:snapToGrid w:val="0"/>
        <w:spacing w:line="490" w:lineRule="exact"/>
        <w:jc w:val="left"/>
        <w:rPr>
          <w:rFonts w:hint="eastAsia" w:ascii="宋体" w:hAnsi="宋体" w:eastAsia="宋体" w:cs="宋体"/>
          <w:b/>
          <w:kern w:val="0"/>
          <w:sz w:val="28"/>
          <w:szCs w:val="28"/>
          <w:highlight w:val="none"/>
          <w:lang w:val="en-US" w:eastAsia="zh-CN"/>
        </w:rPr>
      </w:pPr>
      <w:r>
        <w:rPr>
          <w:rFonts w:hint="eastAsia" w:ascii="宋体" w:hAnsi="宋体" w:eastAsia="宋体" w:cs="宋体"/>
          <w:b/>
          <w:kern w:val="0"/>
          <w:sz w:val="28"/>
          <w:szCs w:val="28"/>
          <w:highlight w:val="none"/>
          <w:lang w:val="en-US" w:eastAsia="zh-CN"/>
        </w:rPr>
        <w:t xml:space="preserve"> 交房标准及租赁物业装修或改造</w:t>
      </w:r>
    </w:p>
    <w:p w14:paraId="760D4602">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1、乙方对承租租物业进行装修时所产生的一切费用由乙方自行承担。</w:t>
      </w:r>
    </w:p>
    <w:p w14:paraId="4C86BD15">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2、乙方在办理入住手续或申请进行该房屋改造、装修时，应遵守甲方、要求及相关规定。</w:t>
      </w:r>
    </w:p>
    <w:p w14:paraId="18ED53E3">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3、乙方对于消防等设施的装修改造方案，必须取得政府相关部门的正式书面批复后，方可实施装修改造。</w:t>
      </w:r>
    </w:p>
    <w:p w14:paraId="4CA87A37">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4、若由于乙方的原因而对该房屋的建筑结构或中央空调系统等造成损坏的；或因乙方自行安装电气、设备及管道、线路使用不当、维修不善；或因装修产生各种污染而造成损失、索赔或法律诉讼等相关损失，均由乙方负责和承担。</w:t>
      </w:r>
    </w:p>
    <w:p w14:paraId="27161FD2">
      <w:pPr>
        <w:widowControl/>
        <w:numPr>
          <w:ilvl w:val="-1"/>
          <w:numId w:val="0"/>
        </w:numPr>
        <w:adjustRightInd w:val="0"/>
        <w:snapToGrid w:val="0"/>
        <w:spacing w:line="490" w:lineRule="exact"/>
        <w:ind w:left="0" w:firstLine="0"/>
        <w:jc w:val="left"/>
        <w:rPr>
          <w:rFonts w:hint="eastAsia" w:ascii="宋体" w:hAnsi="宋体" w:cs="宋体"/>
          <w:b/>
          <w:kern w:val="0"/>
          <w:sz w:val="28"/>
          <w:szCs w:val="28"/>
          <w:highlight w:val="none"/>
        </w:rPr>
      </w:pPr>
      <w:r>
        <w:rPr>
          <w:rFonts w:hint="eastAsia" w:ascii="宋体" w:hAnsi="宋体" w:cs="宋体"/>
          <w:b/>
          <w:kern w:val="0"/>
          <w:sz w:val="28"/>
          <w:szCs w:val="28"/>
          <w:highlight w:val="none"/>
          <w:lang w:val="en-US" w:eastAsia="zh-CN"/>
        </w:rPr>
        <w:t xml:space="preserve">第七条 </w:t>
      </w:r>
      <w:r>
        <w:rPr>
          <w:rFonts w:hint="eastAsia" w:ascii="宋体" w:hAnsi="宋体" w:cs="宋体"/>
          <w:b/>
          <w:kern w:val="0"/>
          <w:sz w:val="28"/>
          <w:szCs w:val="28"/>
          <w:highlight w:val="none"/>
        </w:rPr>
        <w:t>甲方权利义务</w:t>
      </w:r>
    </w:p>
    <w:p w14:paraId="10ABBAEE">
      <w:pPr>
        <w:adjustRightInd w:val="0"/>
        <w:snapToGrid w:val="0"/>
        <w:spacing w:line="490" w:lineRule="exact"/>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1、与</w:t>
      </w:r>
      <w:r>
        <w:rPr>
          <w:rFonts w:hint="eastAsia" w:ascii="宋体" w:hAnsi="宋体" w:cs="宋体"/>
          <w:kern w:val="0"/>
          <w:sz w:val="28"/>
          <w:szCs w:val="28"/>
          <w:highlight w:val="none"/>
          <w:lang w:val="en-US" w:eastAsia="zh-CN"/>
        </w:rPr>
        <w:t>租赁物业</w:t>
      </w:r>
      <w:r>
        <w:rPr>
          <w:rFonts w:hint="eastAsia" w:ascii="宋体" w:hAnsi="宋体" w:cs="宋体"/>
          <w:kern w:val="0"/>
          <w:sz w:val="28"/>
          <w:szCs w:val="28"/>
          <w:highlight w:val="none"/>
        </w:rPr>
        <w:t>有关的水电费、物业管理费等费用在交付之前产生的由甲方承担。</w:t>
      </w:r>
    </w:p>
    <w:p w14:paraId="14B1C40E">
      <w:pPr>
        <w:adjustRightInd w:val="0"/>
        <w:snapToGrid w:val="0"/>
        <w:spacing w:line="490" w:lineRule="exact"/>
        <w:ind w:firstLine="560" w:firstLineChars="200"/>
        <w:rPr>
          <w:rFonts w:hint="eastAsia" w:ascii="宋体" w:hAnsi="宋体"/>
          <w:sz w:val="28"/>
          <w:szCs w:val="28"/>
          <w:highlight w:val="none"/>
          <w:u w:val="single"/>
        </w:rPr>
      </w:pPr>
      <w:r>
        <w:rPr>
          <w:rFonts w:hint="eastAsia" w:ascii="宋体" w:hAnsi="宋体" w:cs="宋体"/>
          <w:kern w:val="0"/>
          <w:sz w:val="28"/>
          <w:szCs w:val="28"/>
          <w:highlight w:val="none"/>
        </w:rPr>
        <w:t>2、租赁期间，甲方有权对乙</w:t>
      </w:r>
      <w:r>
        <w:rPr>
          <w:rFonts w:hint="eastAsia" w:ascii="宋体" w:hAnsi="宋体" w:cs="宋体"/>
          <w:kern w:val="0"/>
          <w:sz w:val="28"/>
          <w:szCs w:val="28"/>
          <w:highlight w:val="none"/>
          <w:lang w:val="en-US" w:eastAsia="zh-CN"/>
        </w:rPr>
        <w:t>租赁物业</w:t>
      </w:r>
      <w:r>
        <w:rPr>
          <w:rFonts w:hint="eastAsia" w:ascii="宋体" w:hAnsi="宋体" w:cs="宋体"/>
          <w:kern w:val="0"/>
          <w:sz w:val="28"/>
          <w:szCs w:val="28"/>
          <w:highlight w:val="none"/>
        </w:rPr>
        <w:t>的使用情况进行监督检查，乙方应积极配合，不得阻挠。</w:t>
      </w:r>
    </w:p>
    <w:p w14:paraId="6FEF98E4">
      <w:pPr>
        <w:adjustRightInd w:val="0"/>
        <w:snapToGrid w:val="0"/>
        <w:spacing w:line="490" w:lineRule="exact"/>
        <w:ind w:firstLine="560" w:firstLineChars="200"/>
        <w:rPr>
          <w:rFonts w:hint="eastAsia" w:ascii="宋体" w:hAnsi="宋体" w:eastAsia="宋体"/>
          <w:sz w:val="28"/>
          <w:szCs w:val="28"/>
          <w:highlight w:val="none"/>
          <w:lang w:eastAsia="zh-CN"/>
        </w:rPr>
      </w:pPr>
      <w:r>
        <w:rPr>
          <w:rFonts w:hint="eastAsia" w:ascii="宋体" w:hAnsi="宋体"/>
          <w:sz w:val="28"/>
          <w:szCs w:val="28"/>
          <w:highlight w:val="none"/>
        </w:rPr>
        <w:t>3、</w:t>
      </w:r>
      <w:r>
        <w:rPr>
          <w:rFonts w:hint="eastAsia" w:ascii="宋体" w:hAnsi="宋体" w:cs="宋体"/>
          <w:kern w:val="0"/>
          <w:sz w:val="28"/>
          <w:szCs w:val="28"/>
          <w:highlight w:val="none"/>
        </w:rPr>
        <w:t>租赁期间，甲方有权对</w:t>
      </w:r>
      <w:r>
        <w:rPr>
          <w:rFonts w:hint="eastAsia" w:ascii="宋体" w:hAnsi="宋体" w:cs="宋体"/>
          <w:kern w:val="0"/>
          <w:sz w:val="28"/>
          <w:szCs w:val="28"/>
          <w:highlight w:val="none"/>
          <w:lang w:val="en-US" w:eastAsia="zh-CN"/>
        </w:rPr>
        <w:t>租赁物业</w:t>
      </w:r>
      <w:r>
        <w:rPr>
          <w:rFonts w:hint="eastAsia" w:ascii="宋体" w:hAnsi="宋体" w:cs="宋体"/>
          <w:kern w:val="0"/>
          <w:sz w:val="28"/>
          <w:szCs w:val="28"/>
          <w:highlight w:val="none"/>
        </w:rPr>
        <w:t>及其附着设施每（季或年）进行检查，</w:t>
      </w:r>
      <w:r>
        <w:rPr>
          <w:rFonts w:hint="eastAsia" w:ascii="宋体" w:hAnsi="宋体"/>
          <w:sz w:val="28"/>
          <w:szCs w:val="28"/>
          <w:highlight w:val="none"/>
        </w:rPr>
        <w:t>房屋属自然损坏部分：水电总表、公共水电管网、公共排污设施等，维护与维修及所产生的费用均由甲方负责。</w:t>
      </w:r>
      <w:r>
        <w:rPr>
          <w:rFonts w:hint="eastAsia" w:ascii="宋体" w:hAnsi="宋体" w:cs="宋体"/>
          <w:kern w:val="0"/>
          <w:sz w:val="28"/>
          <w:szCs w:val="28"/>
          <w:highlight w:val="none"/>
        </w:rPr>
        <w:t>检查、修缮时，甲方应提前告知乙方，乙方应积极协助，不得阻挠。因乙方使用不当或人为损坏导致的维修，由乙方承担全部费用</w:t>
      </w:r>
      <w:r>
        <w:rPr>
          <w:rFonts w:hint="eastAsia" w:ascii="宋体" w:hAnsi="宋体" w:cs="宋体"/>
          <w:kern w:val="0"/>
          <w:sz w:val="28"/>
          <w:szCs w:val="28"/>
          <w:highlight w:val="none"/>
          <w:lang w:eastAsia="zh-CN"/>
        </w:rPr>
        <w:t>。</w:t>
      </w:r>
    </w:p>
    <w:p w14:paraId="6D333803">
      <w:pPr>
        <w:widowControl/>
        <w:numPr>
          <w:ilvl w:val="0"/>
          <w:numId w:val="0"/>
        </w:numPr>
        <w:adjustRightInd w:val="0"/>
        <w:snapToGrid w:val="0"/>
        <w:spacing w:line="490" w:lineRule="exact"/>
        <w:ind w:left="0" w:firstLine="0"/>
        <w:jc w:val="left"/>
        <w:rPr>
          <w:rFonts w:hint="eastAsia" w:ascii="宋体" w:hAnsi="宋体" w:cs="宋体"/>
          <w:b/>
          <w:kern w:val="0"/>
          <w:sz w:val="28"/>
          <w:szCs w:val="28"/>
          <w:highlight w:val="none"/>
        </w:rPr>
      </w:pPr>
      <w:r>
        <w:rPr>
          <w:rFonts w:hint="default" w:ascii="宋体" w:hAnsi="宋体" w:eastAsia="宋体" w:cs="宋体"/>
          <w:b/>
          <w:kern w:val="0"/>
          <w:sz w:val="28"/>
          <w:szCs w:val="28"/>
          <w:highlight w:val="none"/>
          <w:lang w:val="en-US" w:eastAsia="zh-CN" w:bidi="ar-SA"/>
        </w:rPr>
        <w:t>第</w:t>
      </w:r>
      <w:r>
        <w:rPr>
          <w:rFonts w:hint="eastAsia" w:ascii="宋体" w:hAnsi="宋体" w:cs="宋体"/>
          <w:b/>
          <w:kern w:val="0"/>
          <w:sz w:val="28"/>
          <w:szCs w:val="28"/>
          <w:highlight w:val="none"/>
          <w:lang w:val="en-US" w:eastAsia="zh-CN" w:bidi="ar-SA"/>
        </w:rPr>
        <w:t>八</w:t>
      </w:r>
      <w:r>
        <w:rPr>
          <w:rFonts w:hint="default" w:ascii="宋体" w:hAnsi="宋体" w:eastAsia="宋体" w:cs="宋体"/>
          <w:b/>
          <w:kern w:val="0"/>
          <w:sz w:val="28"/>
          <w:szCs w:val="28"/>
          <w:highlight w:val="none"/>
          <w:lang w:val="en-US" w:eastAsia="zh-CN" w:bidi="ar-SA"/>
        </w:rPr>
        <w:t>条</w:t>
      </w:r>
      <w:r>
        <w:rPr>
          <w:rFonts w:hint="eastAsia" w:ascii="宋体" w:hAnsi="宋体" w:cs="宋体"/>
          <w:b/>
          <w:kern w:val="0"/>
          <w:sz w:val="28"/>
          <w:szCs w:val="28"/>
          <w:highlight w:val="none"/>
        </w:rPr>
        <w:t xml:space="preserve">  乙方权利义务</w:t>
      </w:r>
    </w:p>
    <w:p w14:paraId="123C6A8B">
      <w:pPr>
        <w:adjustRightInd w:val="0"/>
        <w:snapToGrid w:val="0"/>
        <w:spacing w:line="490" w:lineRule="exact"/>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1、</w:t>
      </w:r>
      <w:r>
        <w:rPr>
          <w:rFonts w:hint="eastAsia" w:ascii="宋体" w:hAnsi="宋体" w:cs="宋体"/>
          <w:kern w:val="0"/>
          <w:sz w:val="28"/>
          <w:szCs w:val="28"/>
          <w:highlight w:val="none"/>
        </w:rPr>
        <w:t>乙方应按合同约定按时足额向甲方支付租金和</w:t>
      </w:r>
      <w:r>
        <w:rPr>
          <w:rFonts w:hint="eastAsia" w:ascii="宋体" w:hAnsi="宋体" w:cs="宋体"/>
          <w:kern w:val="0"/>
          <w:sz w:val="28"/>
          <w:szCs w:val="28"/>
          <w:highlight w:val="none"/>
          <w:lang w:eastAsia="zh-CN"/>
        </w:rPr>
        <w:t>合同履约保证金</w:t>
      </w:r>
      <w:r>
        <w:rPr>
          <w:rFonts w:hint="eastAsia" w:ascii="宋体" w:hAnsi="宋体" w:cs="宋体"/>
          <w:kern w:val="0"/>
          <w:sz w:val="28"/>
          <w:szCs w:val="28"/>
          <w:highlight w:val="none"/>
        </w:rPr>
        <w:t>。</w:t>
      </w:r>
    </w:p>
    <w:p w14:paraId="51810048">
      <w:pPr>
        <w:widowControl/>
        <w:tabs>
          <w:tab w:val="left" w:pos="688"/>
        </w:tabs>
        <w:adjustRightInd w:val="0"/>
        <w:snapToGrid w:val="0"/>
        <w:spacing w:line="490" w:lineRule="exact"/>
        <w:ind w:firstLine="560" w:firstLineChars="200"/>
        <w:jc w:val="left"/>
        <w:rPr>
          <w:rFonts w:hint="eastAsia" w:ascii="宋体" w:hAnsi="宋体" w:eastAsia="宋体" w:cs="宋体"/>
          <w:kern w:val="0"/>
          <w:sz w:val="28"/>
          <w:szCs w:val="28"/>
          <w:highlight w:val="none"/>
          <w:lang w:eastAsia="zh-CN"/>
        </w:rPr>
      </w:pPr>
      <w:r>
        <w:rPr>
          <w:rFonts w:hint="eastAsia" w:ascii="宋体" w:hAnsi="宋体" w:cs="宋体"/>
          <w:kern w:val="0"/>
          <w:sz w:val="28"/>
          <w:szCs w:val="28"/>
          <w:highlight w:val="none"/>
          <w:lang w:val="en-US" w:eastAsia="zh-CN"/>
        </w:rPr>
        <w:t>2、</w:t>
      </w:r>
      <w:r>
        <w:rPr>
          <w:rFonts w:hint="eastAsia" w:ascii="宋体" w:hAnsi="宋体" w:eastAsia="宋体" w:cs="宋体"/>
          <w:kern w:val="0"/>
          <w:sz w:val="28"/>
          <w:szCs w:val="28"/>
          <w:highlight w:val="none"/>
          <w:lang w:val="en-US" w:eastAsia="zh-CN"/>
        </w:rPr>
        <w:t>乙方将租赁物业分租的，乙方应自行妥善处理乙方与分租商户之间的关系，乙方分租的期限不得超过乙方在本合同项下的剩余租期。乙方应</w:t>
      </w:r>
      <w:r>
        <w:rPr>
          <w:rFonts w:hint="eastAsia" w:ascii="宋体" w:hAnsi="宋体" w:eastAsia="宋体" w:cs="宋体"/>
          <w:sz w:val="28"/>
          <w:szCs w:val="28"/>
          <w:highlight w:val="none"/>
        </w:rPr>
        <w:t>对分租商户负全部管理责任，分租纠纷与</w:t>
      </w:r>
      <w:r>
        <w:rPr>
          <w:rFonts w:hint="eastAsia" w:ascii="宋体" w:hAnsi="宋体" w:eastAsia="宋体" w:cs="宋体"/>
          <w:sz w:val="28"/>
          <w:szCs w:val="28"/>
          <w:highlight w:val="none"/>
          <w:lang w:val="en-US" w:eastAsia="zh-CN"/>
        </w:rPr>
        <w:t>甲方</w:t>
      </w:r>
      <w:r>
        <w:rPr>
          <w:rFonts w:hint="eastAsia" w:ascii="宋体" w:hAnsi="宋体" w:eastAsia="宋体" w:cs="宋体"/>
          <w:sz w:val="28"/>
          <w:szCs w:val="28"/>
          <w:highlight w:val="none"/>
        </w:rPr>
        <w:t>无关</w:t>
      </w:r>
      <w:r>
        <w:rPr>
          <w:rFonts w:hint="eastAsia" w:ascii="宋体" w:hAnsi="宋体" w:eastAsia="宋体" w:cs="宋体"/>
          <w:sz w:val="28"/>
          <w:szCs w:val="28"/>
          <w:highlight w:val="none"/>
          <w:lang w:eastAsia="zh-CN"/>
        </w:rPr>
        <w:t>。</w:t>
      </w:r>
    </w:p>
    <w:p w14:paraId="6D3E771A">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3、</w:t>
      </w:r>
      <w:r>
        <w:rPr>
          <w:rFonts w:hint="eastAsia" w:ascii="宋体" w:hAnsi="宋体" w:cs="宋体"/>
          <w:kern w:val="0"/>
          <w:sz w:val="28"/>
          <w:szCs w:val="28"/>
          <w:highlight w:val="none"/>
        </w:rPr>
        <w:t>乙方因将</w:t>
      </w:r>
      <w:r>
        <w:rPr>
          <w:rFonts w:hint="eastAsia" w:ascii="宋体" w:hAnsi="宋体" w:cs="宋体"/>
          <w:kern w:val="0"/>
          <w:sz w:val="28"/>
          <w:szCs w:val="28"/>
          <w:highlight w:val="none"/>
          <w:lang w:val="en-US" w:eastAsia="zh-CN"/>
        </w:rPr>
        <w:t>租赁物业</w:t>
      </w:r>
      <w:r>
        <w:rPr>
          <w:rFonts w:hint="eastAsia" w:ascii="宋体" w:hAnsi="宋体" w:cs="宋体"/>
          <w:kern w:val="0"/>
          <w:sz w:val="28"/>
          <w:szCs w:val="28"/>
          <w:highlight w:val="none"/>
        </w:rPr>
        <w:t>分租使用所产生的一切后果及责任全部由乙方自行承担。</w:t>
      </w:r>
    </w:p>
    <w:p w14:paraId="40728971">
      <w:pPr>
        <w:pStyle w:val="11"/>
        <w:widowControl w:val="0"/>
        <w:numPr>
          <w:ilvl w:val="0"/>
          <w:numId w:val="0"/>
        </w:numPr>
        <w:overflowPunct w:val="0"/>
        <w:spacing w:line="560" w:lineRule="exact"/>
        <w:ind w:firstLine="560" w:firstLineChars="200"/>
        <w:jc w:val="both"/>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4、</w:t>
      </w:r>
      <w:r>
        <w:rPr>
          <w:rFonts w:hint="eastAsia" w:ascii="宋体" w:hAnsi="宋体" w:eastAsia="宋体" w:cs="宋体"/>
          <w:kern w:val="0"/>
          <w:sz w:val="28"/>
          <w:szCs w:val="28"/>
          <w:highlight w:val="none"/>
          <w:lang w:val="en-US" w:eastAsia="zh-CN"/>
        </w:rPr>
        <w:t>租赁物业可用于</w:t>
      </w:r>
      <w:r>
        <w:rPr>
          <w:rFonts w:hint="eastAsia" w:ascii="宋体" w:hAnsi="宋体" w:eastAsia="宋体" w:cs="宋体"/>
          <w:b w:val="0"/>
          <w:bCs w:val="0"/>
          <w:kern w:val="0"/>
          <w:sz w:val="28"/>
          <w:szCs w:val="28"/>
          <w:highlight w:val="none"/>
        </w:rPr>
        <w:t>餐饮、文化、文创、休闲娱乐、零售、康养疗愈、体验类等合法业态。</w:t>
      </w:r>
      <w:r>
        <w:rPr>
          <w:rFonts w:hint="eastAsia" w:ascii="宋体" w:hAnsi="宋体" w:eastAsia="宋体" w:cs="宋体"/>
          <w:b w:val="0"/>
          <w:bCs w:val="0"/>
          <w:kern w:val="0"/>
          <w:sz w:val="28"/>
          <w:szCs w:val="28"/>
          <w:highlight w:val="none"/>
          <w:lang w:val="en-US" w:eastAsia="zh-CN"/>
        </w:rPr>
        <w:t>乙方不得将租赁物业用于加工厂、汽车修理、</w:t>
      </w:r>
      <w:r>
        <w:rPr>
          <w:rFonts w:hint="eastAsia" w:ascii="宋体" w:hAnsi="宋体" w:eastAsia="宋体" w:cs="宋体"/>
          <w:b w:val="0"/>
          <w:bCs w:val="0"/>
          <w:kern w:val="0"/>
          <w:sz w:val="28"/>
          <w:szCs w:val="28"/>
          <w:highlight w:val="none"/>
        </w:rPr>
        <w:t>高危行业、</w:t>
      </w:r>
      <w:r>
        <w:rPr>
          <w:rFonts w:hint="eastAsia" w:ascii="宋体" w:hAnsi="宋体" w:eastAsia="宋体" w:cs="宋体"/>
          <w:b w:val="0"/>
          <w:bCs w:val="0"/>
          <w:kern w:val="0"/>
          <w:sz w:val="28"/>
          <w:szCs w:val="28"/>
          <w:highlight w:val="none"/>
          <w:lang w:val="en-US" w:eastAsia="zh-CN"/>
        </w:rPr>
        <w:t>未经批准的金融理财、</w:t>
      </w:r>
      <w:r>
        <w:rPr>
          <w:rFonts w:hint="eastAsia" w:ascii="宋体" w:hAnsi="宋体" w:eastAsia="宋体" w:cs="宋体"/>
          <w:b w:val="0"/>
          <w:bCs w:val="0"/>
          <w:kern w:val="0"/>
          <w:sz w:val="28"/>
          <w:szCs w:val="28"/>
          <w:highlight w:val="none"/>
        </w:rPr>
        <w:t>赌博色情毒品、封建迷信</w:t>
      </w:r>
      <w:r>
        <w:rPr>
          <w:rFonts w:hint="eastAsia" w:ascii="宋体" w:hAnsi="宋体" w:eastAsia="宋体" w:cs="宋体"/>
          <w:b w:val="0"/>
          <w:bCs w:val="0"/>
          <w:kern w:val="0"/>
          <w:sz w:val="28"/>
          <w:szCs w:val="28"/>
          <w:highlight w:val="none"/>
          <w:lang w:val="en-US" w:eastAsia="zh-CN"/>
        </w:rPr>
        <w:t>等</w:t>
      </w:r>
      <w:r>
        <w:rPr>
          <w:rFonts w:hint="eastAsia" w:ascii="宋体" w:hAnsi="宋体" w:eastAsia="宋体" w:cs="宋体"/>
          <w:b w:val="0"/>
          <w:bCs w:val="0"/>
          <w:kern w:val="0"/>
          <w:sz w:val="28"/>
          <w:szCs w:val="28"/>
          <w:highlight w:val="none"/>
          <w:lang w:eastAsia="zh-CN"/>
        </w:rPr>
        <w:t>，</w:t>
      </w:r>
      <w:r>
        <w:rPr>
          <w:rFonts w:hint="eastAsia" w:ascii="宋体" w:hAnsi="宋体" w:eastAsia="宋体" w:cs="宋体"/>
          <w:b w:val="0"/>
          <w:bCs w:val="0"/>
          <w:kern w:val="0"/>
          <w:sz w:val="28"/>
          <w:szCs w:val="28"/>
          <w:highlight w:val="none"/>
          <w:lang w:val="en-US" w:eastAsia="zh-CN"/>
        </w:rPr>
        <w:t>也不得用于从事非法经营及犯罪活动及</w:t>
      </w:r>
      <w:r>
        <w:rPr>
          <w:rFonts w:hint="eastAsia" w:ascii="宋体" w:hAnsi="宋体" w:eastAsia="宋体" w:cs="宋体"/>
          <w:kern w:val="0"/>
          <w:sz w:val="28"/>
          <w:szCs w:val="28"/>
          <w:highlight w:val="none"/>
        </w:rPr>
        <w:t>国家明令禁止的危险性行业经营项目。</w:t>
      </w:r>
      <w:r>
        <w:rPr>
          <w:rFonts w:hint="eastAsia" w:ascii="宋体" w:hAnsi="宋体" w:eastAsia="宋体" w:cs="宋体"/>
          <w:kern w:val="0"/>
          <w:sz w:val="28"/>
          <w:szCs w:val="28"/>
          <w:highlight w:val="none"/>
          <w:lang w:val="en-US" w:eastAsia="zh-CN"/>
        </w:rPr>
        <w:t>如因乙方或次承租人违法不当使用租赁物业而产生的民事、行政、刑事责任由乙方承担。</w:t>
      </w:r>
    </w:p>
    <w:p w14:paraId="5FB3B56E">
      <w:pPr>
        <w:adjustRightInd w:val="0"/>
        <w:snapToGrid w:val="0"/>
        <w:spacing w:line="490" w:lineRule="exact"/>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5</w:t>
      </w:r>
      <w:r>
        <w:rPr>
          <w:rFonts w:hint="eastAsia" w:ascii="宋体" w:hAnsi="宋体" w:cs="宋体"/>
          <w:kern w:val="0"/>
          <w:sz w:val="28"/>
          <w:szCs w:val="28"/>
          <w:highlight w:val="none"/>
        </w:rPr>
        <w:t>、租赁期间，乙方必须遵守、执行当地有关部门规定安全生产、门前三包、综合治理及安全保卫等规定，并承担全部责任。</w:t>
      </w:r>
    </w:p>
    <w:p w14:paraId="6CA2FE4B">
      <w:pPr>
        <w:adjustRightInd w:val="0"/>
        <w:snapToGrid w:val="0"/>
        <w:spacing w:line="490" w:lineRule="exact"/>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6</w:t>
      </w:r>
      <w:r>
        <w:rPr>
          <w:rFonts w:hint="eastAsia" w:ascii="宋体" w:hAnsi="宋体" w:cs="宋体"/>
          <w:kern w:val="0"/>
          <w:sz w:val="28"/>
          <w:szCs w:val="28"/>
          <w:highlight w:val="none"/>
        </w:rPr>
        <w:t>、乙方应自行做好</w:t>
      </w:r>
      <w:r>
        <w:rPr>
          <w:rFonts w:hint="eastAsia" w:ascii="宋体" w:hAnsi="宋体" w:cs="宋体"/>
          <w:kern w:val="0"/>
          <w:sz w:val="28"/>
          <w:szCs w:val="28"/>
          <w:highlight w:val="none"/>
          <w:lang w:val="en-US" w:eastAsia="zh-CN"/>
        </w:rPr>
        <w:t>租赁物业</w:t>
      </w:r>
      <w:r>
        <w:rPr>
          <w:rFonts w:hint="eastAsia" w:ascii="宋体" w:hAnsi="宋体" w:cs="宋体"/>
          <w:kern w:val="0"/>
          <w:sz w:val="28"/>
          <w:szCs w:val="28"/>
          <w:highlight w:val="none"/>
        </w:rPr>
        <w:t>的防火、防盗等安全措施。乙方须在</w:t>
      </w:r>
      <w:r>
        <w:rPr>
          <w:rFonts w:hint="eastAsia" w:ascii="宋体" w:hAnsi="宋体" w:cs="宋体"/>
          <w:kern w:val="0"/>
          <w:sz w:val="28"/>
          <w:szCs w:val="28"/>
          <w:highlight w:val="none"/>
          <w:lang w:val="en-US" w:eastAsia="zh-CN"/>
        </w:rPr>
        <w:t>租赁物业范围</w:t>
      </w:r>
      <w:r>
        <w:rPr>
          <w:rFonts w:hint="eastAsia" w:ascii="宋体" w:hAnsi="宋体" w:cs="宋体"/>
          <w:kern w:val="0"/>
          <w:sz w:val="28"/>
          <w:szCs w:val="28"/>
          <w:highlight w:val="none"/>
        </w:rPr>
        <w:t>内配备灭火器，严禁私自乱拉乱接电线等，如有违规，乙方应进行整改，直至符合要求。若因乙方措施不当造成损失，其损失由乙方自行承担；造成甲方房屋损失的，由乙方全额赔偿给甲方；造成第三方房屋财产损失的，由乙方负责处理，并由乙方全额赔偿给对方。</w:t>
      </w:r>
    </w:p>
    <w:p w14:paraId="732CF8CD">
      <w:pPr>
        <w:adjustRightInd w:val="0"/>
        <w:snapToGrid w:val="0"/>
        <w:spacing w:before="0" w:after="0" w:line="490" w:lineRule="exact"/>
        <w:ind w:firstLine="560"/>
        <w:rPr>
          <w:rFonts w:hint="eastAsia" w:ascii="宋体" w:hAnsi="宋体" w:eastAsia="宋体" w:cs="宋体"/>
          <w:kern w:val="0"/>
          <w:sz w:val="28"/>
          <w:szCs w:val="28"/>
          <w:highlight w:val="none"/>
          <w:rPrChange w:id="1" w:author="WPS_207992128" w:date="2026-07-27T09:52:33Z">
            <w:rPr>
              <w:rFonts w:hint="eastAsia" w:ascii="宋体" w:hAnsi="宋体" w:eastAsia="宋体" w:cs="Times New Roman"/>
              <w:sz w:val="28"/>
              <w:szCs w:val="28"/>
              <w:highlight w:val="none"/>
            </w:rPr>
          </w:rPrChange>
        </w:rPr>
        <w:pPrChange w:id="0" w:author="WPS_207992128" w:date="2026-07-27T09:52:33Z">
          <w:pPr>
            <w:pStyle w:val="5"/>
            <w:spacing w:before="0" w:after="0" w:line="560" w:lineRule="exact"/>
            <w:ind w:firstLine="640"/>
          </w:pPr>
        </w:pPrChange>
      </w:pPr>
      <w:r>
        <w:rPr>
          <w:rFonts w:hint="eastAsia" w:ascii="宋体" w:hAnsi="宋体"/>
          <w:sz w:val="28"/>
          <w:szCs w:val="28"/>
          <w:highlight w:val="none"/>
          <w:lang w:val="en-US" w:eastAsia="zh-CN"/>
        </w:rPr>
        <w:t>7</w:t>
      </w:r>
      <w:r>
        <w:rPr>
          <w:rFonts w:hint="eastAsia" w:ascii="宋体" w:hAnsi="宋体"/>
          <w:sz w:val="28"/>
          <w:szCs w:val="28"/>
          <w:highlight w:val="none"/>
        </w:rPr>
        <w:t>、租赁期间</w:t>
      </w:r>
      <w:r>
        <w:rPr>
          <w:rFonts w:hint="eastAsia" w:ascii="宋体" w:hAnsi="宋体" w:eastAsia="宋体" w:cs="Times New Roman"/>
          <w:sz w:val="28"/>
          <w:szCs w:val="28"/>
          <w:highlight w:val="none"/>
        </w:rPr>
        <w:t>，</w:t>
      </w:r>
      <w:r>
        <w:rPr>
          <w:rFonts w:hint="eastAsia" w:ascii="宋体" w:hAnsi="宋体" w:cs="Times New Roman"/>
          <w:b w:val="0"/>
          <w:bCs w:val="0"/>
          <w:sz w:val="28"/>
          <w:szCs w:val="28"/>
          <w:highlight w:val="none"/>
          <w:lang w:val="en-US" w:eastAsia="zh-CN"/>
        </w:rPr>
        <w:t>乙方</w:t>
      </w:r>
      <w:r>
        <w:rPr>
          <w:rFonts w:hint="eastAsia" w:ascii="宋体" w:hAnsi="宋体" w:eastAsia="宋体" w:cs="Times New Roman"/>
          <w:b w:val="0"/>
          <w:bCs w:val="0"/>
          <w:sz w:val="28"/>
          <w:szCs w:val="28"/>
          <w:highlight w:val="none"/>
        </w:rPr>
        <w:t>承担物业、水电燃气、推广、保险、 维修、消杀、垃圾清运、隔油池清掏、证照办理等所有经营相关费用，同时承担园林、外广场等公共区域的维修维护及消杀费用。</w:t>
      </w:r>
      <w:r>
        <w:rPr>
          <w:rFonts w:hint="eastAsia" w:ascii="宋体" w:hAnsi="宋体" w:eastAsia="宋体" w:cs="Times New Roman"/>
          <w:sz w:val="28"/>
          <w:szCs w:val="28"/>
          <w:highlight w:val="none"/>
          <w:lang w:val="en-US" w:eastAsia="zh-CN"/>
        </w:rPr>
        <w:t>租赁物业</w:t>
      </w:r>
      <w:r>
        <w:rPr>
          <w:rFonts w:hint="eastAsia" w:ascii="宋体" w:hAnsi="宋体" w:eastAsia="宋体" w:cs="Times New Roman"/>
          <w:sz w:val="28"/>
          <w:szCs w:val="28"/>
          <w:highlight w:val="none"/>
        </w:rPr>
        <w:t>自用部位及设施的维</w:t>
      </w:r>
      <w:r>
        <w:rPr>
          <w:rFonts w:hint="eastAsia" w:ascii="宋体" w:hAnsi="宋体" w:eastAsia="宋体" w:cs="宋体"/>
          <w:kern w:val="0"/>
          <w:sz w:val="28"/>
          <w:szCs w:val="28"/>
          <w:highlight w:val="none"/>
          <w:rPrChange w:id="2" w:author="WPS_207992128" w:date="2026-07-27T09:52:33Z">
            <w:rPr>
              <w:rFonts w:hint="eastAsia" w:ascii="宋体" w:hAnsi="宋体" w:eastAsia="宋体" w:cs="Times New Roman"/>
              <w:sz w:val="28"/>
              <w:szCs w:val="28"/>
              <w:highlight w:val="none"/>
            </w:rPr>
          </w:rPrChange>
        </w:rPr>
        <w:t>护与维修及所产生的费用由乙方负责。</w:t>
      </w:r>
    </w:p>
    <w:p w14:paraId="35762959">
      <w:pPr>
        <w:adjustRightInd w:val="0"/>
        <w:snapToGrid w:val="0"/>
        <w:spacing w:before="0" w:after="0" w:line="490" w:lineRule="exact"/>
        <w:ind w:firstLine="560"/>
        <w:rPr>
          <w:rFonts w:hint="eastAsia" w:ascii="宋体" w:hAnsi="宋体" w:eastAsia="宋体" w:cs="宋体"/>
          <w:kern w:val="0"/>
          <w:sz w:val="28"/>
          <w:szCs w:val="28"/>
          <w:highlight w:val="none"/>
          <w:rPrChange w:id="4" w:author="WPS_207992128" w:date="2026-07-27T09:52:33Z">
            <w:rPr>
              <w:rFonts w:hint="eastAsia" w:ascii="仿宋_GB2312" w:hAnsi="仿宋_GB2312" w:eastAsia="仿宋_GB2312" w:cs="仿宋_GB2312"/>
              <w:sz w:val="32"/>
              <w:szCs w:val="32"/>
              <w:highlight w:val="none"/>
            </w:rPr>
          </w:rPrChange>
        </w:rPr>
        <w:pPrChange w:id="3" w:author="WPS_207992128" w:date="2026-07-27T09:52:33Z">
          <w:pPr>
            <w:pStyle w:val="5"/>
            <w:spacing w:before="0" w:after="0" w:line="560" w:lineRule="exact"/>
            <w:ind w:firstLine="640"/>
          </w:pPr>
        </w:pPrChange>
      </w:pPr>
      <w:r>
        <w:rPr>
          <w:rFonts w:hint="eastAsia" w:ascii="宋体" w:hAnsi="宋体" w:eastAsia="宋体" w:cs="宋体"/>
          <w:kern w:val="0"/>
          <w:sz w:val="28"/>
          <w:szCs w:val="28"/>
          <w:highlight w:val="none"/>
          <w:lang w:val="en-US" w:eastAsia="zh-CN"/>
          <w:rPrChange w:id="5" w:author="WPS_207992128" w:date="2026-07-27T09:52:33Z">
            <w:rPr>
              <w:rFonts w:hint="eastAsia" w:ascii="仿宋_GB2312" w:hAnsi="仿宋_GB2312" w:eastAsia="仿宋_GB2312" w:cs="仿宋_GB2312"/>
              <w:sz w:val="32"/>
              <w:szCs w:val="32"/>
              <w:highlight w:val="none"/>
              <w:lang w:val="en-US" w:eastAsia="zh-CN"/>
            </w:rPr>
          </w:rPrChange>
        </w:rPr>
        <w:t>乙方</w:t>
      </w:r>
      <w:r>
        <w:rPr>
          <w:rFonts w:hint="eastAsia" w:ascii="宋体" w:hAnsi="宋体" w:eastAsia="宋体" w:cs="宋体"/>
          <w:kern w:val="0"/>
          <w:sz w:val="28"/>
          <w:szCs w:val="28"/>
          <w:highlight w:val="none"/>
          <w:rPrChange w:id="6" w:author="WPS_207992128" w:date="2026-07-27T09:52:33Z">
            <w:rPr>
              <w:rFonts w:hint="eastAsia" w:ascii="仿宋_GB2312" w:hAnsi="仿宋_GB2312" w:eastAsia="仿宋_GB2312" w:cs="仿宋_GB2312"/>
              <w:sz w:val="32"/>
              <w:szCs w:val="32"/>
              <w:highlight w:val="none"/>
            </w:rPr>
          </w:rPrChange>
        </w:rPr>
        <w:t>应负责租赁范围内树木的日常浇水、修剪等一般性养护。不得擅自砍伐、移植或改变树木品种。若因</w:t>
      </w:r>
      <w:r>
        <w:rPr>
          <w:rFonts w:hint="eastAsia" w:ascii="宋体" w:hAnsi="宋体" w:eastAsia="宋体" w:cs="宋体"/>
          <w:kern w:val="0"/>
          <w:sz w:val="28"/>
          <w:szCs w:val="28"/>
          <w:highlight w:val="none"/>
          <w:lang w:val="en-US" w:eastAsia="zh-CN"/>
          <w:rPrChange w:id="7" w:author="WPS_207992128" w:date="2026-07-27T09:52:33Z">
            <w:rPr>
              <w:rFonts w:hint="eastAsia" w:ascii="仿宋_GB2312" w:hAnsi="仿宋_GB2312" w:eastAsia="仿宋_GB2312" w:cs="仿宋_GB2312"/>
              <w:sz w:val="32"/>
              <w:szCs w:val="32"/>
              <w:highlight w:val="none"/>
              <w:lang w:val="en-US" w:eastAsia="zh-CN"/>
            </w:rPr>
          </w:rPrChange>
        </w:rPr>
        <w:t>乙方</w:t>
      </w:r>
      <w:r>
        <w:rPr>
          <w:rFonts w:hint="eastAsia" w:ascii="宋体" w:hAnsi="宋体" w:eastAsia="宋体" w:cs="宋体"/>
          <w:kern w:val="0"/>
          <w:sz w:val="28"/>
          <w:szCs w:val="28"/>
          <w:highlight w:val="none"/>
          <w:rPrChange w:id="8" w:author="WPS_207992128" w:date="2026-07-27T09:52:33Z">
            <w:rPr>
              <w:rFonts w:hint="eastAsia" w:ascii="仿宋_GB2312" w:hAnsi="仿宋_GB2312" w:eastAsia="仿宋_GB2312" w:cs="仿宋_GB2312"/>
              <w:sz w:val="32"/>
              <w:szCs w:val="32"/>
              <w:highlight w:val="none"/>
            </w:rPr>
          </w:rPrChange>
        </w:rPr>
        <w:t>重大过失（如施工破坏）导致树木死亡，</w:t>
      </w:r>
      <w:r>
        <w:rPr>
          <w:rFonts w:hint="eastAsia" w:ascii="宋体" w:hAnsi="宋体" w:eastAsia="宋体" w:cs="宋体"/>
          <w:kern w:val="0"/>
          <w:sz w:val="28"/>
          <w:szCs w:val="28"/>
          <w:highlight w:val="none"/>
          <w:lang w:val="en-US" w:eastAsia="zh-CN"/>
          <w:rPrChange w:id="9" w:author="WPS_207992128" w:date="2026-07-27T09:52:33Z">
            <w:rPr>
              <w:rFonts w:hint="eastAsia" w:ascii="仿宋_GB2312" w:hAnsi="仿宋_GB2312" w:eastAsia="仿宋_GB2312" w:cs="仿宋_GB2312"/>
              <w:sz w:val="32"/>
              <w:szCs w:val="32"/>
              <w:highlight w:val="none"/>
              <w:lang w:val="en-US" w:eastAsia="zh-CN"/>
            </w:rPr>
          </w:rPrChange>
        </w:rPr>
        <w:t>乙</w:t>
      </w:r>
      <w:r>
        <w:rPr>
          <w:rFonts w:hint="eastAsia" w:ascii="宋体" w:hAnsi="宋体" w:eastAsia="宋体" w:cs="宋体"/>
          <w:kern w:val="0"/>
          <w:sz w:val="28"/>
          <w:szCs w:val="28"/>
          <w:highlight w:val="none"/>
          <w:rPrChange w:id="10" w:author="WPS_207992128" w:date="2026-07-27T09:52:33Z">
            <w:rPr>
              <w:rFonts w:hint="eastAsia" w:ascii="仿宋_GB2312" w:hAnsi="仿宋_GB2312" w:eastAsia="仿宋_GB2312" w:cs="仿宋_GB2312"/>
              <w:sz w:val="32"/>
              <w:szCs w:val="32"/>
              <w:highlight w:val="none"/>
            </w:rPr>
          </w:rPrChange>
        </w:rPr>
        <w:t>方应按市场重置价格赔偿。因正常经营需要更换树种，应提前报</w:t>
      </w:r>
      <w:r>
        <w:rPr>
          <w:rFonts w:hint="eastAsia" w:ascii="宋体" w:hAnsi="宋体" w:eastAsia="宋体" w:cs="宋体"/>
          <w:kern w:val="0"/>
          <w:sz w:val="28"/>
          <w:szCs w:val="28"/>
          <w:highlight w:val="none"/>
          <w:lang w:val="en-US" w:eastAsia="zh-CN"/>
          <w:rPrChange w:id="11" w:author="WPS_207992128" w:date="2026-07-27T09:52:33Z">
            <w:rPr>
              <w:rFonts w:hint="eastAsia" w:ascii="仿宋_GB2312" w:hAnsi="仿宋_GB2312" w:eastAsia="仿宋_GB2312" w:cs="仿宋_GB2312"/>
              <w:sz w:val="32"/>
              <w:szCs w:val="32"/>
              <w:highlight w:val="none"/>
              <w:lang w:val="en-US" w:eastAsia="zh-CN"/>
            </w:rPr>
          </w:rPrChange>
        </w:rPr>
        <w:t>甲</w:t>
      </w:r>
      <w:r>
        <w:rPr>
          <w:rFonts w:hint="eastAsia" w:ascii="宋体" w:hAnsi="宋体" w:eastAsia="宋体" w:cs="宋体"/>
          <w:kern w:val="0"/>
          <w:sz w:val="28"/>
          <w:szCs w:val="28"/>
          <w:highlight w:val="none"/>
          <w:rPrChange w:id="12" w:author="WPS_207992128" w:date="2026-07-27T09:52:33Z">
            <w:rPr>
              <w:rFonts w:hint="eastAsia" w:ascii="仿宋_GB2312" w:hAnsi="仿宋_GB2312" w:eastAsia="仿宋_GB2312" w:cs="仿宋_GB2312"/>
              <w:sz w:val="32"/>
              <w:szCs w:val="32"/>
              <w:highlight w:val="none"/>
            </w:rPr>
          </w:rPrChange>
        </w:rPr>
        <w:t>方同意，费用由</w:t>
      </w:r>
      <w:r>
        <w:rPr>
          <w:rFonts w:hint="eastAsia" w:ascii="宋体" w:hAnsi="宋体" w:eastAsia="宋体" w:cs="宋体"/>
          <w:kern w:val="0"/>
          <w:sz w:val="28"/>
          <w:szCs w:val="28"/>
          <w:highlight w:val="none"/>
          <w:lang w:val="en-US" w:eastAsia="zh-CN"/>
          <w:rPrChange w:id="13" w:author="WPS_207992128" w:date="2026-07-27T09:52:33Z">
            <w:rPr>
              <w:rFonts w:hint="eastAsia" w:ascii="仿宋_GB2312" w:hAnsi="仿宋_GB2312" w:eastAsia="仿宋_GB2312" w:cs="仿宋_GB2312"/>
              <w:sz w:val="32"/>
              <w:szCs w:val="32"/>
              <w:highlight w:val="none"/>
              <w:lang w:val="en-US" w:eastAsia="zh-CN"/>
            </w:rPr>
          </w:rPrChange>
        </w:rPr>
        <w:t>乙</w:t>
      </w:r>
      <w:r>
        <w:rPr>
          <w:rFonts w:hint="eastAsia" w:ascii="宋体" w:hAnsi="宋体" w:eastAsia="宋体" w:cs="宋体"/>
          <w:kern w:val="0"/>
          <w:sz w:val="28"/>
          <w:szCs w:val="28"/>
          <w:highlight w:val="none"/>
          <w:rPrChange w:id="14" w:author="WPS_207992128" w:date="2026-07-27T09:52:33Z">
            <w:rPr>
              <w:rFonts w:hint="eastAsia" w:ascii="仿宋_GB2312" w:hAnsi="仿宋_GB2312" w:eastAsia="仿宋_GB2312" w:cs="仿宋_GB2312"/>
              <w:sz w:val="32"/>
              <w:szCs w:val="32"/>
              <w:highlight w:val="none"/>
            </w:rPr>
          </w:rPrChange>
        </w:rPr>
        <w:t>方承担，无需额外赔偿。</w:t>
      </w:r>
    </w:p>
    <w:p w14:paraId="14569645">
      <w:pPr>
        <w:widowControl/>
        <w:adjustRightInd w:val="0"/>
        <w:snapToGrid w:val="0"/>
        <w:spacing w:line="490" w:lineRule="exact"/>
        <w:ind w:firstLine="560" w:firstLineChars="200"/>
        <w:jc w:val="left"/>
        <w:rPr>
          <w:rFonts w:hint="eastAsia" w:ascii="宋体" w:hAnsi="宋体" w:eastAsia="宋体"/>
          <w:sz w:val="28"/>
          <w:szCs w:val="28"/>
          <w:highlight w:val="none"/>
          <w:lang w:eastAsia="zh-CN"/>
        </w:rPr>
      </w:pPr>
      <w:r>
        <w:rPr>
          <w:rFonts w:hint="eastAsia" w:ascii="宋体" w:hAnsi="宋体" w:cs="宋体"/>
          <w:kern w:val="0"/>
          <w:sz w:val="28"/>
          <w:szCs w:val="28"/>
          <w:highlight w:val="none"/>
          <w:lang w:val="en-US" w:eastAsia="zh-CN"/>
        </w:rPr>
        <w:t>8</w:t>
      </w:r>
      <w:r>
        <w:rPr>
          <w:rFonts w:hint="eastAsia" w:ascii="宋体" w:hAnsi="宋体" w:cs="宋体"/>
          <w:kern w:val="0"/>
          <w:sz w:val="28"/>
          <w:szCs w:val="28"/>
          <w:highlight w:val="none"/>
        </w:rPr>
        <w:t>、因乙方使用管理不善造成</w:t>
      </w:r>
      <w:r>
        <w:rPr>
          <w:rFonts w:hint="eastAsia" w:ascii="宋体" w:hAnsi="宋体" w:cs="宋体"/>
          <w:kern w:val="0"/>
          <w:sz w:val="28"/>
          <w:szCs w:val="28"/>
          <w:highlight w:val="none"/>
          <w:lang w:val="en-US" w:eastAsia="zh-CN"/>
        </w:rPr>
        <w:t>租赁物业</w:t>
      </w:r>
      <w:r>
        <w:rPr>
          <w:rFonts w:hint="eastAsia" w:ascii="宋体" w:hAnsi="宋体" w:cs="宋体"/>
          <w:kern w:val="0"/>
          <w:sz w:val="28"/>
          <w:szCs w:val="28"/>
          <w:highlight w:val="none"/>
        </w:rPr>
        <w:t>及相关设备、设施的损失及维修费用，除乙方承担外，还应赔偿甲方必要损失。乙方经营活动中产生的所有第三方索赔、行政处罚等，均由乙方独立承担，与甲方无关</w:t>
      </w:r>
      <w:r>
        <w:rPr>
          <w:rFonts w:hint="eastAsia" w:ascii="宋体" w:hAnsi="宋体" w:cs="宋体"/>
          <w:kern w:val="0"/>
          <w:sz w:val="28"/>
          <w:szCs w:val="28"/>
          <w:highlight w:val="none"/>
          <w:lang w:eastAsia="zh-CN"/>
        </w:rPr>
        <w:t>。</w:t>
      </w:r>
    </w:p>
    <w:p w14:paraId="413437B9">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9</w:t>
      </w:r>
      <w:r>
        <w:rPr>
          <w:rFonts w:hint="eastAsia" w:ascii="宋体" w:hAnsi="宋体" w:cs="宋体"/>
          <w:kern w:val="0"/>
          <w:sz w:val="28"/>
          <w:szCs w:val="28"/>
          <w:highlight w:val="none"/>
        </w:rPr>
        <w:t>、乙方不得改变</w:t>
      </w:r>
      <w:r>
        <w:rPr>
          <w:rFonts w:hint="eastAsia" w:ascii="宋体" w:hAnsi="宋体" w:cs="宋体"/>
          <w:kern w:val="0"/>
          <w:sz w:val="28"/>
          <w:szCs w:val="28"/>
          <w:highlight w:val="none"/>
          <w:lang w:val="en-US" w:eastAsia="zh-CN"/>
        </w:rPr>
        <w:t>租赁物业</w:t>
      </w:r>
      <w:r>
        <w:rPr>
          <w:rFonts w:hint="eastAsia" w:ascii="宋体" w:hAnsi="宋体" w:cs="宋体"/>
          <w:kern w:val="0"/>
          <w:sz w:val="28"/>
          <w:szCs w:val="28"/>
          <w:highlight w:val="none"/>
        </w:rPr>
        <w:t>内部结构、不得损坏房屋设施，如需改变内部结构和设置或装修对结构有影响的设施，施工前，应向甲方提供该工程施工图纸及相关资料并经甲方书面审核同意方可施工，相关费用由乙方承担。未经甲方书面同意，乙方擅自改变房屋结构和设施的，甲方有权要求乙方恢复原状，由此造成的损失由乙方承担。由于乙方上述行为损坏房屋 设施或涉及重大安全隐患而影响使用的，甲方有权终止合同并且不向乙方承担赔偿责任，一切损失由乙方自行承担。</w:t>
      </w:r>
    </w:p>
    <w:p w14:paraId="387EAC97">
      <w:pPr>
        <w:pStyle w:val="4"/>
        <w:spacing w:line="490" w:lineRule="exact"/>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10</w:t>
      </w:r>
      <w:r>
        <w:rPr>
          <w:rFonts w:hint="eastAsia" w:ascii="宋体" w:hAnsi="宋体"/>
          <w:sz w:val="28"/>
          <w:szCs w:val="28"/>
          <w:highlight w:val="none"/>
        </w:rPr>
        <w:t>、乙方在装修过程中，应当做好安全措施，在施工过程中发生的一切财产损失、安全事故等责任均由乙方自行承担。装修完工后，乙方应将相关装修材料（包括但不限于施工图、竣工图、施工合同、工程预算、工程结算及工程款支付凭证等）提交甲方备案。</w:t>
      </w:r>
    </w:p>
    <w:p w14:paraId="448F7D87">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11</w:t>
      </w:r>
      <w:r>
        <w:rPr>
          <w:rFonts w:hint="eastAsia" w:ascii="宋体" w:hAnsi="宋体" w:cs="宋体"/>
          <w:kern w:val="0"/>
          <w:sz w:val="28"/>
          <w:szCs w:val="28"/>
          <w:highlight w:val="none"/>
        </w:rPr>
        <w:t>、租赁期满后，本合同即终止，乙方应将</w:t>
      </w:r>
      <w:r>
        <w:rPr>
          <w:rFonts w:hint="eastAsia" w:ascii="宋体" w:hAnsi="宋体"/>
          <w:sz w:val="28"/>
          <w:szCs w:val="28"/>
          <w:highlight w:val="none"/>
        </w:rPr>
        <w:t>房屋内所存属于乙方的物品搬迁完毕，并按现状完整</w:t>
      </w:r>
      <w:r>
        <w:rPr>
          <w:rFonts w:hint="eastAsia" w:ascii="宋体" w:hAnsi="宋体" w:cs="宋体"/>
          <w:kern w:val="0"/>
          <w:sz w:val="28"/>
          <w:szCs w:val="28"/>
          <w:highlight w:val="none"/>
        </w:rPr>
        <w:t>退还给甲方。</w:t>
      </w:r>
    </w:p>
    <w:p w14:paraId="4ECDDF59">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1</w:t>
      </w:r>
      <w:r>
        <w:rPr>
          <w:rFonts w:hint="eastAsia" w:ascii="宋体" w:hAnsi="宋体" w:cs="宋体"/>
          <w:kern w:val="0"/>
          <w:sz w:val="28"/>
          <w:szCs w:val="28"/>
          <w:highlight w:val="none"/>
          <w:lang w:val="en-US" w:eastAsia="zh-CN"/>
        </w:rPr>
        <w:t>2</w:t>
      </w:r>
      <w:r>
        <w:rPr>
          <w:rFonts w:hint="eastAsia" w:ascii="宋体" w:hAnsi="宋体" w:cs="宋体"/>
          <w:kern w:val="0"/>
          <w:sz w:val="28"/>
          <w:szCs w:val="28"/>
          <w:highlight w:val="none"/>
        </w:rPr>
        <w:t>、</w:t>
      </w:r>
      <w:r>
        <w:rPr>
          <w:rFonts w:hint="eastAsia" w:ascii="宋体" w:hAnsi="宋体" w:cs="宋体"/>
          <w:kern w:val="0"/>
          <w:sz w:val="28"/>
          <w:szCs w:val="28"/>
          <w:highlight w:val="none"/>
          <w:lang w:val="en-US" w:eastAsia="zh-CN"/>
        </w:rPr>
        <w:t>除本合同另有约定外，</w:t>
      </w:r>
      <w:r>
        <w:rPr>
          <w:rFonts w:hint="eastAsia" w:ascii="宋体" w:hAnsi="宋体" w:cs="宋体"/>
          <w:kern w:val="0"/>
          <w:sz w:val="28"/>
          <w:szCs w:val="28"/>
          <w:highlight w:val="none"/>
        </w:rPr>
        <w:t>租赁期间，乙方因经营风险、市场风险、政府行为风险所造成的一切损失由其自行承担，不得以此为由要求减免租金，乙方仍应按本合同约定向甲方足额支付租金。如因法律规定的不可抗力、政府命令（非因乙方原因）导致租赁物业无法正常经营超过30日的，双方应就租金减免或合同变更进行友好协商；协商不成的，任何一方有权提前30日书面通知对方解除合同，双方互不承担违约责任，租金按实际使用时间结算。</w:t>
      </w:r>
    </w:p>
    <w:p w14:paraId="1EB18C42">
      <w:pPr>
        <w:widowControl/>
        <w:adjustRightInd w:val="0"/>
        <w:snapToGrid w:val="0"/>
        <w:spacing w:line="490" w:lineRule="exact"/>
        <w:ind w:firstLine="560" w:firstLineChars="200"/>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第九条 特别约定</w:t>
      </w:r>
    </w:p>
    <w:p w14:paraId="41C1A1B5">
      <w:pPr>
        <w:pStyle w:val="5"/>
        <w:numPr>
          <w:ilvl w:val="255"/>
          <w:numId w:val="0"/>
        </w:numPr>
        <w:spacing w:before="0" w:after="0" w:line="560" w:lineRule="exact"/>
        <w:ind w:firstLine="560" w:firstLineChars="200"/>
        <w:rPr>
          <w:rFonts w:hint="eastAsia" w:ascii="宋体" w:hAnsi="宋体" w:eastAsia="宋体" w:cs="宋体"/>
          <w:kern w:val="0"/>
          <w:sz w:val="28"/>
          <w:szCs w:val="28"/>
          <w:highlight w:val="none"/>
          <w:rPrChange w:id="15" w:author="WPS_207992128" w:date="2026-07-27T09:52:02Z">
            <w:rPr>
              <w:rFonts w:hint="eastAsia" w:ascii="仿宋_GB2312" w:hAnsi="仿宋_GB2312" w:eastAsia="仿宋_GB2312" w:cs="仿宋_GB2312"/>
              <w:sz w:val="32"/>
              <w:szCs w:val="32"/>
              <w:highlight w:val="none"/>
            </w:rPr>
          </w:rPrChange>
        </w:rPr>
      </w:pPr>
      <w:r>
        <w:rPr>
          <w:rFonts w:hint="eastAsia" w:ascii="宋体" w:hAnsi="宋体" w:cs="宋体"/>
          <w:kern w:val="0"/>
          <w:sz w:val="28"/>
          <w:szCs w:val="28"/>
          <w:highlight w:val="none"/>
          <w:lang w:val="en-US" w:eastAsia="zh-CN"/>
        </w:rPr>
        <w:t>1、</w:t>
      </w:r>
      <w:r>
        <w:rPr>
          <w:rFonts w:hint="eastAsia" w:ascii="宋体" w:hAnsi="宋体" w:eastAsia="宋体" w:cs="宋体"/>
          <w:kern w:val="0"/>
          <w:sz w:val="28"/>
          <w:szCs w:val="28"/>
          <w:highlight w:val="none"/>
          <w:lang w:val="en-US" w:eastAsia="zh-CN"/>
          <w:rPrChange w:id="16" w:author="WPS_207992128" w:date="2026-07-27T09:52:02Z">
            <w:rPr>
              <w:rFonts w:hint="eastAsia" w:ascii="仿宋_GB2312" w:hAnsi="仿宋_GB2312" w:eastAsia="仿宋_GB2312" w:cs="仿宋_GB2312"/>
              <w:sz w:val="32"/>
              <w:szCs w:val="32"/>
              <w:highlight w:val="none"/>
              <w:lang w:val="en-US" w:eastAsia="zh-CN"/>
            </w:rPr>
          </w:rPrChange>
        </w:rPr>
        <w:t>乙</w:t>
      </w:r>
      <w:r>
        <w:rPr>
          <w:rFonts w:hint="eastAsia" w:ascii="宋体" w:hAnsi="宋体" w:eastAsia="宋体" w:cs="宋体"/>
          <w:kern w:val="0"/>
          <w:sz w:val="28"/>
          <w:szCs w:val="28"/>
          <w:highlight w:val="none"/>
          <w:rPrChange w:id="17" w:author="WPS_207992128" w:date="2026-07-27T09:52:02Z">
            <w:rPr>
              <w:rFonts w:hint="eastAsia" w:ascii="仿宋_GB2312" w:hAnsi="仿宋_GB2312" w:eastAsia="仿宋_GB2312" w:cs="仿宋_GB2312"/>
              <w:sz w:val="32"/>
              <w:szCs w:val="32"/>
              <w:highlight w:val="none"/>
            </w:rPr>
          </w:rPrChange>
        </w:rPr>
        <w:t>方在项目运营全过程中，须延续“东坡老码头”的文化主题定位，充分挖掘东坡文化内涵，结合海口滨海特色与本地历史文脉，保持项目文化属性不偏离。</w:t>
      </w:r>
    </w:p>
    <w:p w14:paraId="49FE5911">
      <w:pPr>
        <w:pStyle w:val="5"/>
        <w:numPr>
          <w:ilvl w:val="255"/>
          <w:numId w:val="0"/>
        </w:numPr>
        <w:spacing w:before="0" w:after="0" w:line="560" w:lineRule="exact"/>
        <w:ind w:firstLine="560" w:firstLineChars="200"/>
        <w:rPr>
          <w:rFonts w:hint="eastAsia" w:ascii="宋体" w:hAnsi="宋体" w:eastAsia="宋体" w:cs="宋体"/>
          <w:kern w:val="0"/>
          <w:sz w:val="28"/>
          <w:szCs w:val="28"/>
          <w:highlight w:val="none"/>
          <w:rPrChange w:id="18" w:author="WPS_207992128" w:date="2026-07-27T09:52:02Z">
            <w:rPr>
              <w:rFonts w:hint="eastAsia" w:ascii="仿宋_GB2312" w:hAnsi="仿宋_GB2312" w:eastAsia="仿宋_GB2312" w:cs="仿宋_GB2312"/>
              <w:sz w:val="32"/>
              <w:szCs w:val="32"/>
              <w:highlight w:val="none"/>
            </w:rPr>
          </w:rPrChange>
        </w:rPr>
      </w:pPr>
      <w:r>
        <w:rPr>
          <w:rFonts w:hint="eastAsia" w:ascii="宋体" w:hAnsi="宋体" w:cs="宋体"/>
          <w:kern w:val="0"/>
          <w:sz w:val="28"/>
          <w:szCs w:val="28"/>
          <w:highlight w:val="none"/>
          <w:lang w:val="en-US" w:eastAsia="zh-CN"/>
        </w:rPr>
        <w:t>2、</w:t>
      </w:r>
      <w:r>
        <w:rPr>
          <w:rFonts w:hint="eastAsia" w:ascii="宋体" w:hAnsi="宋体" w:eastAsia="宋体" w:cs="宋体"/>
          <w:kern w:val="0"/>
          <w:sz w:val="28"/>
          <w:szCs w:val="28"/>
          <w:highlight w:val="none"/>
          <w:lang w:val="en-US" w:eastAsia="zh-CN"/>
          <w:rPrChange w:id="19" w:author="WPS_207992128" w:date="2026-07-27T09:52:02Z">
            <w:rPr>
              <w:rFonts w:hint="eastAsia" w:ascii="仿宋_GB2312" w:hAnsi="仿宋_GB2312" w:eastAsia="仿宋_GB2312" w:cs="仿宋_GB2312"/>
              <w:kern w:val="2"/>
              <w:sz w:val="32"/>
              <w:szCs w:val="32"/>
              <w:highlight w:val="none"/>
              <w:lang w:val="en-US" w:eastAsia="zh-CN"/>
            </w:rPr>
          </w:rPrChange>
        </w:rPr>
        <w:t>乙方在承租期间应保持项目名</w:t>
      </w:r>
      <w:r>
        <w:rPr>
          <w:rFonts w:hint="eastAsia" w:ascii="宋体" w:hAnsi="宋体" w:eastAsia="宋体" w:cs="宋体"/>
          <w:b w:val="0"/>
          <w:bCs w:val="0"/>
          <w:kern w:val="0"/>
          <w:sz w:val="28"/>
          <w:szCs w:val="28"/>
          <w:highlight w:val="none"/>
          <w:lang w:val="en-US" w:eastAsia="zh-CN"/>
          <w:rPrChange w:id="20" w:author="WPS_207992128" w:date="2026-07-27T09:52:02Z">
            <w:rPr>
              <w:rFonts w:hint="eastAsia" w:ascii="仿宋_GB2312" w:hAnsi="仿宋_GB2312" w:eastAsia="仿宋_GB2312" w:cs="仿宋_GB2312"/>
              <w:b w:val="0"/>
              <w:bCs w:val="0"/>
              <w:kern w:val="2"/>
              <w:sz w:val="32"/>
              <w:szCs w:val="32"/>
              <w:highlight w:val="none"/>
              <w:lang w:val="en-US" w:eastAsia="zh-CN"/>
            </w:rPr>
          </w:rPrChange>
        </w:rPr>
        <w:t>称、核心文化元素和对外宣传形象，</w:t>
      </w:r>
      <w:r>
        <w:rPr>
          <w:rFonts w:hint="eastAsia" w:ascii="宋体" w:hAnsi="宋体" w:eastAsia="宋体" w:cs="宋体"/>
          <w:kern w:val="0"/>
          <w:sz w:val="28"/>
          <w:szCs w:val="28"/>
          <w:highlight w:val="none"/>
          <w:rPrChange w:id="21" w:author="WPS_207992128" w:date="2026-07-27T09:52:02Z">
            <w:rPr>
              <w:rFonts w:hint="eastAsia" w:ascii="仿宋_GB2312" w:hAnsi="仿宋_GB2312" w:eastAsia="仿宋_GB2312" w:cs="仿宋_GB2312"/>
              <w:sz w:val="32"/>
              <w:szCs w:val="32"/>
              <w:highlight w:val="none"/>
            </w:rPr>
          </w:rPrChange>
        </w:rPr>
        <w:t>对外宣传推广中须统一使用“东坡老码头”品牌名称</w:t>
      </w:r>
      <w:r>
        <w:rPr>
          <w:rFonts w:hint="eastAsia" w:ascii="宋体" w:hAnsi="宋体" w:eastAsia="宋体" w:cs="宋体"/>
          <w:kern w:val="0"/>
          <w:sz w:val="28"/>
          <w:szCs w:val="28"/>
          <w:highlight w:val="none"/>
          <w:lang w:eastAsia="zh-CN"/>
          <w:rPrChange w:id="22" w:author="WPS_207992128" w:date="2026-07-27T09:52:02Z">
            <w:rPr>
              <w:rFonts w:hint="eastAsia" w:ascii="仿宋_GB2312" w:hAnsi="仿宋_GB2312" w:eastAsia="仿宋_GB2312" w:cs="仿宋_GB2312"/>
              <w:sz w:val="32"/>
              <w:szCs w:val="32"/>
              <w:highlight w:val="none"/>
              <w:lang w:eastAsia="zh-CN"/>
            </w:rPr>
          </w:rPrChange>
        </w:rPr>
        <w:t>。</w:t>
      </w:r>
      <w:r>
        <w:rPr>
          <w:rFonts w:hint="eastAsia" w:ascii="宋体" w:hAnsi="宋体" w:eastAsia="宋体" w:cs="宋体"/>
          <w:kern w:val="0"/>
          <w:sz w:val="28"/>
          <w:szCs w:val="28"/>
          <w:highlight w:val="none"/>
          <w:rPrChange w:id="23" w:author="WPS_207992128" w:date="2026-07-27T09:52:02Z">
            <w:rPr>
              <w:rFonts w:hint="eastAsia" w:ascii="仿宋_GB2312" w:hAnsi="仿宋_GB2312" w:eastAsia="仿宋_GB2312" w:cs="仿宋_GB2312"/>
              <w:sz w:val="32"/>
              <w:szCs w:val="32"/>
              <w:highlight w:val="none"/>
            </w:rPr>
          </w:rPrChange>
        </w:rPr>
        <w:t>宣传内容与口径须经</w:t>
      </w:r>
      <w:r>
        <w:rPr>
          <w:rFonts w:hint="eastAsia" w:ascii="宋体" w:hAnsi="宋体" w:eastAsia="宋体" w:cs="宋体"/>
          <w:kern w:val="0"/>
          <w:sz w:val="28"/>
          <w:szCs w:val="28"/>
          <w:highlight w:val="none"/>
          <w:lang w:val="en-US" w:eastAsia="zh-CN"/>
          <w:rPrChange w:id="24" w:author="WPS_207992128" w:date="2026-07-27T09:52:02Z">
            <w:rPr>
              <w:rFonts w:hint="eastAsia" w:ascii="仿宋_GB2312" w:hAnsi="仿宋_GB2312" w:eastAsia="仿宋_GB2312" w:cs="仿宋_GB2312"/>
              <w:sz w:val="32"/>
              <w:szCs w:val="32"/>
              <w:highlight w:val="none"/>
              <w:lang w:val="en-US" w:eastAsia="zh-CN"/>
            </w:rPr>
          </w:rPrChange>
        </w:rPr>
        <w:t>甲</w:t>
      </w:r>
      <w:r>
        <w:rPr>
          <w:rFonts w:hint="eastAsia" w:ascii="宋体" w:hAnsi="宋体" w:eastAsia="宋体" w:cs="宋体"/>
          <w:kern w:val="0"/>
          <w:sz w:val="28"/>
          <w:szCs w:val="28"/>
          <w:highlight w:val="none"/>
          <w:rPrChange w:id="25" w:author="WPS_207992128" w:date="2026-07-27T09:52:02Z">
            <w:rPr>
              <w:rFonts w:hint="eastAsia" w:ascii="仿宋_GB2312" w:hAnsi="仿宋_GB2312" w:eastAsia="仿宋_GB2312" w:cs="仿宋_GB2312"/>
              <w:sz w:val="32"/>
              <w:szCs w:val="32"/>
              <w:highlight w:val="none"/>
            </w:rPr>
          </w:rPrChange>
        </w:rPr>
        <w:t>方书面确认，确保合法合规且符合品牌调性。</w:t>
      </w:r>
      <w:r>
        <w:rPr>
          <w:rFonts w:hint="eastAsia" w:ascii="宋体" w:hAnsi="宋体" w:eastAsia="宋体" w:cs="宋体"/>
          <w:b w:val="0"/>
          <w:bCs w:val="0"/>
          <w:kern w:val="0"/>
          <w:sz w:val="28"/>
          <w:szCs w:val="28"/>
          <w:highlight w:val="none"/>
          <w:lang w:val="en-US" w:eastAsia="zh-CN"/>
          <w:rPrChange w:id="26" w:author="WPS_207992128" w:date="2026-07-27T09:52:02Z">
            <w:rPr>
              <w:rFonts w:hint="eastAsia" w:ascii="仿宋_GB2312" w:hAnsi="仿宋_GB2312" w:eastAsia="仿宋_GB2312" w:cs="仿宋_GB2312"/>
              <w:b w:val="0"/>
              <w:bCs w:val="0"/>
              <w:kern w:val="2"/>
              <w:sz w:val="32"/>
              <w:szCs w:val="32"/>
              <w:highlight w:val="none"/>
              <w:lang w:val="en-US" w:eastAsia="zh-CN"/>
            </w:rPr>
          </w:rPrChange>
        </w:rPr>
        <w:t>乙方</w:t>
      </w:r>
      <w:r>
        <w:rPr>
          <w:rFonts w:hint="eastAsia" w:ascii="宋体" w:hAnsi="宋体" w:eastAsia="宋体" w:cs="宋体"/>
          <w:b w:val="0"/>
          <w:bCs w:val="0"/>
          <w:kern w:val="0"/>
          <w:sz w:val="28"/>
          <w:szCs w:val="28"/>
          <w:highlight w:val="none"/>
          <w:rPrChange w:id="27" w:author="WPS_207992128" w:date="2026-07-27T09:52:02Z">
            <w:rPr>
              <w:rFonts w:hint="eastAsia" w:ascii="仿宋_GB2312" w:hAnsi="仿宋_GB2312" w:eastAsia="仿宋_GB2312" w:cs="仿宋_GB2312"/>
              <w:b w:val="0"/>
              <w:bCs w:val="0"/>
              <w:kern w:val="2"/>
              <w:sz w:val="32"/>
              <w:szCs w:val="32"/>
              <w:highlight w:val="none"/>
            </w:rPr>
          </w:rPrChange>
        </w:rPr>
        <w:t>须配合</w:t>
      </w:r>
      <w:r>
        <w:rPr>
          <w:rFonts w:hint="eastAsia" w:ascii="宋体" w:hAnsi="宋体" w:eastAsia="宋体" w:cs="宋体"/>
          <w:b w:val="0"/>
          <w:bCs w:val="0"/>
          <w:kern w:val="0"/>
          <w:sz w:val="28"/>
          <w:szCs w:val="28"/>
          <w:highlight w:val="none"/>
          <w:lang w:val="en-US" w:eastAsia="zh-CN"/>
          <w:rPrChange w:id="28" w:author="WPS_207992128" w:date="2026-07-27T09:52:02Z">
            <w:rPr>
              <w:rFonts w:hint="eastAsia" w:ascii="仿宋_GB2312" w:hAnsi="仿宋_GB2312" w:eastAsia="仿宋_GB2312" w:cs="仿宋_GB2312"/>
              <w:b w:val="0"/>
              <w:bCs w:val="0"/>
              <w:kern w:val="2"/>
              <w:sz w:val="32"/>
              <w:szCs w:val="32"/>
              <w:highlight w:val="none"/>
              <w:lang w:val="en-US" w:eastAsia="zh-CN"/>
            </w:rPr>
          </w:rPrChange>
        </w:rPr>
        <w:t>甲方</w:t>
      </w:r>
      <w:r>
        <w:rPr>
          <w:rFonts w:hint="eastAsia" w:ascii="宋体" w:hAnsi="宋体" w:eastAsia="宋体" w:cs="宋体"/>
          <w:b w:val="0"/>
          <w:bCs w:val="0"/>
          <w:kern w:val="0"/>
          <w:sz w:val="28"/>
          <w:szCs w:val="28"/>
          <w:highlight w:val="none"/>
          <w:rPrChange w:id="29" w:author="WPS_207992128" w:date="2026-07-27T09:52:02Z">
            <w:rPr>
              <w:rFonts w:hint="eastAsia" w:ascii="仿宋_GB2312" w:hAnsi="仿宋_GB2312" w:eastAsia="仿宋_GB2312" w:cs="仿宋_GB2312"/>
              <w:b w:val="0"/>
              <w:bCs w:val="0"/>
              <w:kern w:val="2"/>
              <w:sz w:val="32"/>
              <w:szCs w:val="32"/>
              <w:highlight w:val="none"/>
            </w:rPr>
          </w:rPrChange>
        </w:rPr>
        <w:t>开展接待及政府活动，宣传中同步推广项目品牌。</w:t>
      </w:r>
    </w:p>
    <w:p w14:paraId="74090426">
      <w:pPr>
        <w:pStyle w:val="5"/>
        <w:numPr>
          <w:ilvl w:val="255"/>
          <w:numId w:val="0"/>
        </w:numPr>
        <w:spacing w:before="0" w:after="0" w:line="560" w:lineRule="exact"/>
        <w:ind w:firstLine="560" w:firstLineChars="200"/>
        <w:rPr>
          <w:rFonts w:hint="eastAsia" w:ascii="宋体" w:hAnsi="宋体" w:eastAsia="宋体" w:cs="宋体"/>
          <w:kern w:val="0"/>
          <w:sz w:val="28"/>
          <w:szCs w:val="28"/>
          <w:highlight w:val="none"/>
          <w:rPrChange w:id="31" w:author="WPS_207992128" w:date="2026-07-27T09:52:02Z">
            <w:rPr>
              <w:rFonts w:hint="eastAsia" w:ascii="仿宋_GB2312" w:hAnsi="仿宋_GB2312" w:eastAsia="仿宋_GB2312" w:cs="仿宋_GB2312"/>
              <w:sz w:val="32"/>
              <w:szCs w:val="32"/>
              <w:highlight w:val="none"/>
            </w:rPr>
          </w:rPrChange>
        </w:rPr>
        <w:pPrChange w:id="30" w:author="WPS_207992128" w:date="2026-07-27T09:51:55Z">
          <w:pPr>
            <w:pStyle w:val="5"/>
            <w:numPr>
              <w:ilvl w:val="255"/>
              <w:numId w:val="0"/>
            </w:numPr>
            <w:spacing w:before="0" w:after="0" w:line="560" w:lineRule="exact"/>
            <w:ind w:firstLine="640" w:firstLineChars="200"/>
          </w:pPr>
        </w:pPrChange>
      </w:pPr>
      <w:r>
        <w:rPr>
          <w:rFonts w:hint="eastAsia" w:ascii="宋体" w:hAnsi="宋体" w:eastAsia="宋体" w:cs="宋体"/>
          <w:kern w:val="0"/>
          <w:sz w:val="28"/>
          <w:szCs w:val="28"/>
          <w:highlight w:val="none"/>
          <w:lang w:val="en-US" w:eastAsia="zh-CN"/>
          <w:rPrChange w:id="32" w:author="WPS_207992128" w:date="2026-07-27T09:52:02Z">
            <w:rPr>
              <w:rFonts w:hint="eastAsia" w:ascii="仿宋_GB2312" w:hAnsi="仿宋_GB2312" w:eastAsia="仿宋_GB2312" w:cs="仿宋_GB2312"/>
              <w:sz w:val="32"/>
              <w:szCs w:val="32"/>
              <w:highlight w:val="none"/>
              <w:lang w:val="en-US" w:eastAsia="zh-CN"/>
            </w:rPr>
          </w:rPrChange>
        </w:rPr>
        <w:t>甲方授权乙方</w:t>
      </w:r>
      <w:r>
        <w:rPr>
          <w:rFonts w:hint="eastAsia" w:ascii="宋体" w:hAnsi="宋体" w:eastAsia="宋体" w:cs="宋体"/>
          <w:kern w:val="0"/>
          <w:sz w:val="28"/>
          <w:szCs w:val="28"/>
          <w:highlight w:val="none"/>
          <w:rPrChange w:id="33" w:author="WPS_207992128" w:date="2026-07-27T09:52:02Z">
            <w:rPr>
              <w:rFonts w:hint="eastAsia" w:ascii="仿宋_GB2312" w:hAnsi="仿宋_GB2312" w:eastAsia="仿宋_GB2312" w:cs="仿宋_GB2312"/>
              <w:sz w:val="32"/>
              <w:szCs w:val="32"/>
              <w:highlight w:val="none"/>
            </w:rPr>
          </w:rPrChange>
        </w:rPr>
        <w:t>在本项目范围内使用“东坡老码头”项目品牌LOGO，授权期限与租赁期限一致。</w:t>
      </w:r>
      <w:r>
        <w:rPr>
          <w:rFonts w:hint="eastAsia" w:ascii="宋体" w:hAnsi="宋体" w:eastAsia="宋体" w:cs="宋体"/>
          <w:kern w:val="0"/>
          <w:sz w:val="28"/>
          <w:szCs w:val="28"/>
          <w:highlight w:val="none"/>
          <w:lang w:val="en-US" w:eastAsia="zh-CN"/>
          <w:rPrChange w:id="34" w:author="WPS_207992128" w:date="2026-07-27T09:52:02Z">
            <w:rPr>
              <w:rFonts w:hint="eastAsia" w:ascii="仿宋_GB2312" w:hAnsi="仿宋_GB2312" w:eastAsia="仿宋_GB2312" w:cs="仿宋_GB2312"/>
              <w:sz w:val="32"/>
              <w:szCs w:val="32"/>
              <w:highlight w:val="none"/>
              <w:lang w:val="en-US" w:eastAsia="zh-CN"/>
            </w:rPr>
          </w:rPrChange>
        </w:rPr>
        <w:t>乙</w:t>
      </w:r>
      <w:r>
        <w:rPr>
          <w:rFonts w:hint="eastAsia" w:ascii="宋体" w:hAnsi="宋体" w:eastAsia="宋体" w:cs="宋体"/>
          <w:kern w:val="0"/>
          <w:sz w:val="28"/>
          <w:szCs w:val="28"/>
          <w:highlight w:val="none"/>
          <w:rPrChange w:id="35" w:author="WPS_207992128" w:date="2026-07-27T09:52:02Z">
            <w:rPr>
              <w:rFonts w:hint="eastAsia" w:ascii="仿宋_GB2312" w:hAnsi="仿宋_GB2312" w:eastAsia="仿宋_GB2312" w:cs="仿宋_GB2312"/>
              <w:sz w:val="32"/>
              <w:szCs w:val="32"/>
              <w:highlight w:val="none"/>
            </w:rPr>
          </w:rPrChange>
        </w:rPr>
        <w:t>方须按</w:t>
      </w:r>
      <w:r>
        <w:rPr>
          <w:rFonts w:hint="eastAsia" w:ascii="宋体" w:hAnsi="宋体" w:eastAsia="宋体" w:cs="宋体"/>
          <w:kern w:val="0"/>
          <w:sz w:val="28"/>
          <w:szCs w:val="28"/>
          <w:highlight w:val="none"/>
          <w:lang w:val="en-US" w:eastAsia="zh-CN"/>
          <w:rPrChange w:id="36" w:author="WPS_207992128" w:date="2026-07-27T09:52:02Z">
            <w:rPr>
              <w:rFonts w:hint="eastAsia" w:ascii="仿宋_GB2312" w:hAnsi="仿宋_GB2312" w:eastAsia="仿宋_GB2312" w:cs="仿宋_GB2312"/>
              <w:sz w:val="32"/>
              <w:szCs w:val="32"/>
              <w:highlight w:val="none"/>
              <w:lang w:val="en-US" w:eastAsia="zh-CN"/>
            </w:rPr>
          </w:rPrChange>
        </w:rPr>
        <w:t>甲</w:t>
      </w:r>
      <w:r>
        <w:rPr>
          <w:rFonts w:hint="eastAsia" w:ascii="宋体" w:hAnsi="宋体" w:eastAsia="宋体" w:cs="宋体"/>
          <w:kern w:val="0"/>
          <w:sz w:val="28"/>
          <w:szCs w:val="28"/>
          <w:highlight w:val="none"/>
          <w:rPrChange w:id="37" w:author="WPS_207992128" w:date="2026-07-27T09:52:02Z">
            <w:rPr>
              <w:rFonts w:hint="eastAsia" w:ascii="仿宋_GB2312" w:hAnsi="仿宋_GB2312" w:eastAsia="仿宋_GB2312" w:cs="仿宋_GB2312"/>
              <w:sz w:val="32"/>
              <w:szCs w:val="32"/>
              <w:highlight w:val="none"/>
            </w:rPr>
          </w:rPrChange>
        </w:rPr>
        <w:t>方提供的品牌视觉识别规范使用，不得超范围使用、不得授权第三方使用、不得用于与本项目无关的商业活动。租赁关系终止后，</w:t>
      </w:r>
      <w:r>
        <w:rPr>
          <w:rFonts w:hint="eastAsia" w:ascii="宋体" w:hAnsi="宋体" w:eastAsia="宋体" w:cs="宋体"/>
          <w:kern w:val="0"/>
          <w:sz w:val="28"/>
          <w:szCs w:val="28"/>
          <w:highlight w:val="none"/>
          <w:lang w:val="en-US" w:eastAsia="zh-CN"/>
          <w:rPrChange w:id="38" w:author="WPS_207992128" w:date="2026-07-27T09:52:02Z">
            <w:rPr>
              <w:rFonts w:hint="eastAsia" w:ascii="仿宋_GB2312" w:hAnsi="仿宋_GB2312" w:eastAsia="仿宋_GB2312" w:cs="仿宋_GB2312"/>
              <w:sz w:val="32"/>
              <w:szCs w:val="32"/>
              <w:highlight w:val="none"/>
              <w:lang w:val="en-US" w:eastAsia="zh-CN"/>
            </w:rPr>
          </w:rPrChange>
        </w:rPr>
        <w:t>乙方</w:t>
      </w:r>
      <w:r>
        <w:rPr>
          <w:rFonts w:hint="eastAsia" w:ascii="宋体" w:hAnsi="宋体" w:eastAsia="宋体" w:cs="宋体"/>
          <w:kern w:val="0"/>
          <w:sz w:val="28"/>
          <w:szCs w:val="28"/>
          <w:highlight w:val="none"/>
          <w:rPrChange w:id="39" w:author="WPS_207992128" w:date="2026-07-27T09:52:02Z">
            <w:rPr>
              <w:rFonts w:hint="eastAsia" w:ascii="仿宋_GB2312" w:hAnsi="仿宋_GB2312" w:eastAsia="仿宋_GB2312" w:cs="仿宋_GB2312"/>
              <w:sz w:val="32"/>
              <w:szCs w:val="32"/>
              <w:highlight w:val="none"/>
            </w:rPr>
          </w:rPrChange>
        </w:rPr>
        <w:t>须立即停止使用一切与“东坡老码头”相关的品牌标识。</w:t>
      </w:r>
    </w:p>
    <w:p w14:paraId="4D2B5A1D">
      <w:pPr>
        <w:pStyle w:val="11"/>
        <w:keepNext w:val="0"/>
        <w:keepLines w:val="0"/>
        <w:pageBreakBefore w:val="0"/>
        <w:widowControl w:val="0"/>
        <w:numPr>
          <w:ilvl w:val="0"/>
          <w:numId w:val="0"/>
        </w:numPr>
        <w:kinsoku/>
        <w:wordWrap/>
        <w:overflowPunct w:val="0"/>
        <w:topLinePunct w:val="0"/>
        <w:autoSpaceDE/>
        <w:autoSpaceDN/>
        <w:bidi w:val="0"/>
        <w:adjustRightInd w:val="0"/>
        <w:snapToGrid w:val="0"/>
        <w:spacing w:after="0" w:line="560" w:lineRule="exact"/>
        <w:ind w:left="0" w:leftChars="0" w:firstLine="560" w:firstLineChars="200"/>
        <w:jc w:val="both"/>
        <w:textAlignment w:val="auto"/>
        <w:rPr>
          <w:rFonts w:hint="eastAsia" w:ascii="宋体" w:hAnsi="宋体" w:eastAsia="宋体" w:cs="宋体"/>
          <w:b w:val="0"/>
          <w:bCs w:val="0"/>
          <w:kern w:val="0"/>
          <w:sz w:val="28"/>
          <w:szCs w:val="28"/>
          <w:highlight w:val="none"/>
          <w:lang w:eastAsia="zh-CN"/>
        </w:rPr>
      </w:pPr>
      <w:r>
        <w:rPr>
          <w:rFonts w:hint="eastAsia" w:ascii="宋体" w:hAnsi="宋体" w:cs="宋体"/>
          <w:b w:val="0"/>
          <w:bCs w:val="0"/>
          <w:kern w:val="0"/>
          <w:sz w:val="28"/>
          <w:szCs w:val="28"/>
          <w:highlight w:val="none"/>
          <w:lang w:val="en-US" w:eastAsia="zh-CN"/>
        </w:rPr>
        <w:t>3</w:t>
      </w:r>
      <w:r>
        <w:rPr>
          <w:rFonts w:hint="eastAsia" w:ascii="宋体" w:hAnsi="宋体" w:eastAsia="宋体" w:cs="宋体"/>
          <w:b w:val="0"/>
          <w:bCs w:val="0"/>
          <w:kern w:val="0"/>
          <w:sz w:val="28"/>
          <w:szCs w:val="28"/>
          <w:highlight w:val="none"/>
          <w:lang w:val="en-US" w:eastAsia="zh-CN"/>
        </w:rPr>
        <w:t>、</w:t>
      </w:r>
      <w:r>
        <w:rPr>
          <w:rFonts w:hint="eastAsia" w:ascii="宋体" w:hAnsi="宋体" w:cs="宋体"/>
          <w:b w:val="0"/>
          <w:bCs w:val="0"/>
          <w:kern w:val="0"/>
          <w:sz w:val="28"/>
          <w:szCs w:val="28"/>
          <w:highlight w:val="none"/>
          <w:lang w:val="en-US" w:eastAsia="zh-CN"/>
        </w:rPr>
        <w:t>乙</w:t>
      </w:r>
      <w:r>
        <w:rPr>
          <w:rFonts w:hint="eastAsia" w:ascii="宋体" w:hAnsi="宋体" w:eastAsia="宋体" w:cs="宋体"/>
          <w:b w:val="0"/>
          <w:bCs w:val="0"/>
          <w:kern w:val="0"/>
          <w:sz w:val="28"/>
          <w:szCs w:val="28"/>
          <w:highlight w:val="none"/>
        </w:rPr>
        <w:t>方应在同等条件下优先接收</w:t>
      </w:r>
      <w:r>
        <w:rPr>
          <w:rFonts w:hint="eastAsia" w:ascii="宋体" w:hAnsi="宋体" w:cs="宋体"/>
          <w:b w:val="0"/>
          <w:bCs w:val="0"/>
          <w:kern w:val="0"/>
          <w:sz w:val="28"/>
          <w:szCs w:val="28"/>
          <w:highlight w:val="none"/>
          <w:lang w:eastAsia="zh-CN"/>
        </w:rPr>
        <w:t>甲方</w:t>
      </w:r>
      <w:r>
        <w:rPr>
          <w:rFonts w:hint="eastAsia" w:ascii="宋体" w:hAnsi="宋体" w:eastAsia="宋体" w:cs="宋体"/>
          <w:b w:val="0"/>
          <w:bCs w:val="0"/>
          <w:kern w:val="0"/>
          <w:sz w:val="28"/>
          <w:szCs w:val="28"/>
          <w:highlight w:val="none"/>
        </w:rPr>
        <w:t>原有工作人员，具体接收范围、岗位安排及劳动关系处理方式由双方协商</w:t>
      </w:r>
      <w:r>
        <w:rPr>
          <w:rFonts w:hint="eastAsia" w:ascii="宋体" w:hAnsi="宋体" w:cs="宋体"/>
          <w:b w:val="0"/>
          <w:bCs w:val="0"/>
          <w:kern w:val="0"/>
          <w:sz w:val="28"/>
          <w:szCs w:val="28"/>
          <w:highlight w:val="none"/>
          <w:lang w:val="en-US" w:eastAsia="zh-CN"/>
        </w:rPr>
        <w:t>并签署补充协议约定</w:t>
      </w:r>
      <w:r>
        <w:rPr>
          <w:rFonts w:hint="eastAsia" w:ascii="宋体" w:hAnsi="宋体" w:eastAsia="宋体" w:cs="宋体"/>
          <w:b w:val="0"/>
          <w:bCs w:val="0"/>
          <w:kern w:val="0"/>
          <w:sz w:val="28"/>
          <w:szCs w:val="28"/>
          <w:highlight w:val="none"/>
        </w:rPr>
        <w:t>。</w:t>
      </w:r>
      <w:r>
        <w:rPr>
          <w:rFonts w:hint="eastAsia" w:ascii="宋体" w:hAnsi="宋体" w:cs="宋体"/>
          <w:b w:val="0"/>
          <w:bCs w:val="0"/>
          <w:kern w:val="0"/>
          <w:sz w:val="28"/>
          <w:szCs w:val="28"/>
          <w:highlight w:val="none"/>
          <w:lang w:val="en-US" w:eastAsia="zh-CN"/>
        </w:rPr>
        <w:t>乙</w:t>
      </w:r>
      <w:r>
        <w:rPr>
          <w:rFonts w:hint="eastAsia" w:ascii="宋体" w:hAnsi="宋体" w:eastAsia="宋体" w:cs="宋体"/>
          <w:b w:val="0"/>
          <w:bCs w:val="0"/>
          <w:kern w:val="0"/>
          <w:sz w:val="28"/>
          <w:szCs w:val="28"/>
          <w:highlight w:val="none"/>
        </w:rPr>
        <w:t>方接收人员后，应依法</w:t>
      </w:r>
      <w:r>
        <w:rPr>
          <w:rFonts w:hint="eastAsia" w:ascii="宋体" w:hAnsi="宋体" w:cs="宋体"/>
          <w:b w:val="0"/>
          <w:bCs w:val="0"/>
          <w:kern w:val="0"/>
          <w:sz w:val="28"/>
          <w:szCs w:val="28"/>
          <w:highlight w:val="none"/>
          <w:lang w:val="en-US" w:eastAsia="zh-CN"/>
        </w:rPr>
        <w:t>与甲方原有工作人员</w:t>
      </w:r>
      <w:r>
        <w:rPr>
          <w:rFonts w:hint="eastAsia" w:ascii="宋体" w:hAnsi="宋体" w:eastAsia="宋体" w:cs="宋体"/>
          <w:b w:val="0"/>
          <w:bCs w:val="0"/>
          <w:kern w:val="0"/>
          <w:sz w:val="28"/>
          <w:szCs w:val="28"/>
          <w:highlight w:val="none"/>
        </w:rPr>
        <w:t>签订劳动合同，薪酬标准按</w:t>
      </w:r>
      <w:r>
        <w:rPr>
          <w:rFonts w:hint="eastAsia" w:ascii="宋体" w:hAnsi="宋体" w:cs="宋体"/>
          <w:b w:val="0"/>
          <w:bCs w:val="0"/>
          <w:kern w:val="0"/>
          <w:sz w:val="28"/>
          <w:szCs w:val="28"/>
          <w:highlight w:val="none"/>
          <w:lang w:val="en-US" w:eastAsia="zh-CN"/>
        </w:rPr>
        <w:t>甲</w:t>
      </w:r>
      <w:r>
        <w:rPr>
          <w:rFonts w:hint="eastAsia" w:ascii="宋体" w:hAnsi="宋体" w:eastAsia="宋体" w:cs="宋体"/>
          <w:b w:val="0"/>
          <w:bCs w:val="0"/>
          <w:kern w:val="0"/>
          <w:sz w:val="28"/>
          <w:szCs w:val="28"/>
          <w:highlight w:val="none"/>
        </w:rPr>
        <w:t>方薪酬体系结合市场水平执行（或按协商一致的方式执行），切实维护人员队伍稳定。因人员接收事宜产生的任何劳动争议，由乙方与员工自行解决，与甲方无关</w:t>
      </w:r>
      <w:r>
        <w:rPr>
          <w:rFonts w:hint="eastAsia" w:ascii="宋体" w:hAnsi="宋体" w:cs="宋体"/>
          <w:b w:val="0"/>
          <w:bCs w:val="0"/>
          <w:kern w:val="0"/>
          <w:sz w:val="28"/>
          <w:szCs w:val="28"/>
          <w:highlight w:val="none"/>
          <w:lang w:eastAsia="zh-CN"/>
        </w:rPr>
        <w:t>。</w:t>
      </w:r>
    </w:p>
    <w:p w14:paraId="167A415A">
      <w:pPr>
        <w:keepNext w:val="0"/>
        <w:keepLines w:val="0"/>
        <w:pageBreakBefore w:val="0"/>
        <w:widowControl w:val="0"/>
        <w:tabs>
          <w:tab w:val="left" w:pos="688"/>
        </w:tabs>
        <w:kinsoku/>
        <w:wordWrap/>
        <w:overflowPunct w:val="0"/>
        <w:topLinePunct w:val="0"/>
        <w:autoSpaceDE/>
        <w:autoSpaceDN/>
        <w:bidi w:val="0"/>
        <w:adjustRightInd w:val="0"/>
        <w:snapToGrid w:val="0"/>
        <w:spacing w:after="0" w:line="490" w:lineRule="exact"/>
        <w:ind w:left="0" w:leftChars="0" w:firstLine="560" w:firstLineChars="200"/>
        <w:jc w:val="both"/>
        <w:textAlignment w:val="auto"/>
        <w:rPr>
          <w:rFonts w:hint="eastAsia" w:ascii="宋体" w:hAnsi="宋体" w:cs="宋体"/>
          <w:kern w:val="0"/>
          <w:sz w:val="28"/>
          <w:szCs w:val="28"/>
          <w:highlight w:val="none"/>
        </w:rPr>
      </w:pPr>
      <w:r>
        <w:rPr>
          <w:rFonts w:hint="eastAsia" w:ascii="宋体" w:hAnsi="宋体" w:cs="宋体"/>
          <w:b w:val="0"/>
          <w:bCs w:val="0"/>
          <w:kern w:val="0"/>
          <w:sz w:val="28"/>
          <w:szCs w:val="28"/>
          <w:highlight w:val="none"/>
          <w:lang w:val="en-US" w:eastAsia="zh-CN"/>
        </w:rPr>
        <w:t>4、乙</w:t>
      </w:r>
      <w:r>
        <w:rPr>
          <w:rFonts w:hint="eastAsia" w:ascii="宋体" w:hAnsi="宋体" w:cs="宋体"/>
          <w:kern w:val="0"/>
          <w:sz w:val="28"/>
          <w:szCs w:val="28"/>
          <w:highlight w:val="none"/>
        </w:rPr>
        <w:t>方须充分保障</w:t>
      </w:r>
      <w:r>
        <w:rPr>
          <w:rFonts w:hint="eastAsia" w:ascii="宋体" w:hAnsi="宋体" w:cs="宋体"/>
          <w:kern w:val="0"/>
          <w:sz w:val="28"/>
          <w:szCs w:val="28"/>
          <w:highlight w:val="none"/>
          <w:lang w:val="en-US" w:eastAsia="zh-CN"/>
        </w:rPr>
        <w:t>甲方</w:t>
      </w:r>
      <w:r>
        <w:rPr>
          <w:rFonts w:hint="eastAsia" w:ascii="宋体" w:hAnsi="宋体" w:cs="宋体"/>
          <w:kern w:val="0"/>
          <w:sz w:val="28"/>
          <w:szCs w:val="28"/>
          <w:highlight w:val="none"/>
        </w:rPr>
        <w:t>同系统单位海南海洋投资开发有限公司在“东坡老码头”项目的办公、经营场所以及用水电配套资源，承接其与</w:t>
      </w:r>
      <w:r>
        <w:rPr>
          <w:rFonts w:hint="eastAsia" w:ascii="宋体" w:hAnsi="宋体" w:cs="宋体"/>
          <w:kern w:val="0"/>
          <w:sz w:val="28"/>
          <w:szCs w:val="28"/>
          <w:highlight w:val="none"/>
          <w:lang w:val="en-US" w:eastAsia="zh-CN"/>
        </w:rPr>
        <w:t>甲</w:t>
      </w:r>
      <w:r>
        <w:rPr>
          <w:rFonts w:hint="eastAsia" w:ascii="宋体" w:hAnsi="宋体" w:cs="宋体"/>
          <w:kern w:val="0"/>
          <w:sz w:val="28"/>
          <w:szCs w:val="28"/>
          <w:highlight w:val="none"/>
        </w:rPr>
        <w:t>方现有合同，并与其共同落实业态融合、活动联动、资源共享、宣传互推、服务协同等联动举措、协同发展。</w:t>
      </w:r>
    </w:p>
    <w:p w14:paraId="4BC56EB2">
      <w:pPr>
        <w:pStyle w:val="8"/>
        <w:keepNext w:val="0"/>
        <w:keepLines w:val="0"/>
        <w:pageBreakBefore w:val="0"/>
        <w:widowControl w:val="0"/>
        <w:kinsoku/>
        <w:wordWrap/>
        <w:overflowPunct w:val="0"/>
        <w:topLinePunct w:val="0"/>
        <w:autoSpaceDE/>
        <w:autoSpaceDN/>
        <w:bidi w:val="0"/>
        <w:adjustRightInd w:val="0"/>
        <w:snapToGrid w:val="0"/>
        <w:spacing w:after="0" w:line="490" w:lineRule="exact"/>
        <w:ind w:left="0" w:leftChars="0" w:firstLine="560" w:firstLineChars="200"/>
        <w:jc w:val="both"/>
        <w:textAlignment w:val="auto"/>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5、乙</w:t>
      </w:r>
      <w:r>
        <w:rPr>
          <w:rFonts w:hint="eastAsia" w:ascii="宋体" w:hAnsi="宋体" w:cs="宋体"/>
          <w:kern w:val="0"/>
          <w:sz w:val="28"/>
          <w:szCs w:val="28"/>
          <w:highlight w:val="none"/>
        </w:rPr>
        <w:t>方须承接</w:t>
      </w:r>
      <w:r>
        <w:rPr>
          <w:rFonts w:hint="eastAsia" w:ascii="宋体" w:hAnsi="宋体" w:cs="宋体"/>
          <w:kern w:val="0"/>
          <w:sz w:val="28"/>
          <w:szCs w:val="28"/>
          <w:highlight w:val="none"/>
          <w:lang w:val="en-US" w:eastAsia="zh-CN"/>
        </w:rPr>
        <w:t>租赁物业</w:t>
      </w:r>
      <w:r>
        <w:rPr>
          <w:rFonts w:hint="eastAsia" w:ascii="宋体" w:hAnsi="宋体" w:cs="宋体"/>
          <w:kern w:val="0"/>
          <w:sz w:val="28"/>
          <w:szCs w:val="28"/>
          <w:highlight w:val="none"/>
        </w:rPr>
        <w:t>现存商户租赁合同，如</w:t>
      </w:r>
      <w:r>
        <w:rPr>
          <w:rFonts w:hint="eastAsia" w:ascii="宋体" w:hAnsi="宋体" w:cs="宋体"/>
          <w:kern w:val="0"/>
          <w:sz w:val="28"/>
          <w:szCs w:val="28"/>
          <w:highlight w:val="none"/>
          <w:lang w:eastAsia="zh-CN"/>
        </w:rPr>
        <w:t>乙</w:t>
      </w:r>
      <w:r>
        <w:rPr>
          <w:rFonts w:hint="eastAsia" w:ascii="宋体" w:hAnsi="宋体" w:cs="宋体"/>
          <w:kern w:val="0"/>
          <w:sz w:val="28"/>
          <w:szCs w:val="28"/>
          <w:highlight w:val="none"/>
        </w:rPr>
        <w:t>方需调整或解除现存商户租赁合同，则需承担由此产生的违约责任。</w:t>
      </w:r>
    </w:p>
    <w:p w14:paraId="3CB0109E">
      <w:pPr>
        <w:pStyle w:val="2"/>
        <w:spacing w:line="490" w:lineRule="exact"/>
        <w:ind w:firstLine="560" w:firstLineChars="200"/>
        <w:rPr>
          <w:rFonts w:hint="eastAsia" w:ascii="宋体" w:hAnsi="宋体" w:eastAsia="宋体" w:cs="宋体"/>
          <w:color w:val="auto"/>
          <w:kern w:val="0"/>
          <w:sz w:val="28"/>
          <w:szCs w:val="28"/>
          <w:highlight w:val="none"/>
          <w:rPrChange w:id="40" w:author="WPS_207992128" w:date="2026-07-27T09:51:29Z">
            <w:rPr>
              <w:rFonts w:hint="eastAsia" w:ascii="仿宋_GB2312" w:hAnsi="仿宋_GB2312" w:eastAsia="仿宋_GB2312" w:cs="仿宋_GB2312"/>
              <w:color w:val="auto"/>
              <w:kern w:val="2"/>
              <w:sz w:val="32"/>
              <w:szCs w:val="32"/>
              <w:highlight w:val="none"/>
            </w:rPr>
          </w:rPrChange>
        </w:rPr>
      </w:pPr>
      <w:r>
        <w:rPr>
          <w:rFonts w:hint="eastAsia" w:ascii="宋体" w:hAnsi="宋体" w:cs="宋体"/>
          <w:kern w:val="0"/>
          <w:sz w:val="28"/>
          <w:szCs w:val="28"/>
          <w:highlight w:val="none"/>
          <w:lang w:val="en-US" w:eastAsia="zh-CN"/>
        </w:rPr>
        <w:t>6、</w:t>
      </w:r>
      <w:r>
        <w:rPr>
          <w:rFonts w:hint="eastAsia" w:ascii="宋体" w:hAnsi="宋体" w:eastAsia="宋体" w:cs="宋体"/>
          <w:color w:val="auto"/>
          <w:kern w:val="0"/>
          <w:sz w:val="28"/>
          <w:szCs w:val="28"/>
          <w:highlight w:val="none"/>
          <w:lang w:val="en-US" w:eastAsia="zh-CN"/>
          <w:rPrChange w:id="41" w:author="WPS_207992128" w:date="2026-07-27T09:51:29Z">
            <w:rPr>
              <w:rFonts w:hint="eastAsia" w:ascii="仿宋_GB2312" w:hAnsi="仿宋_GB2312" w:eastAsia="仿宋_GB2312" w:cs="仿宋_GB2312"/>
              <w:color w:val="auto"/>
              <w:kern w:val="2"/>
              <w:sz w:val="32"/>
              <w:szCs w:val="32"/>
              <w:highlight w:val="none"/>
              <w:lang w:val="en-US" w:eastAsia="zh-CN"/>
            </w:rPr>
          </w:rPrChange>
        </w:rPr>
        <w:t>乙</w:t>
      </w:r>
      <w:r>
        <w:rPr>
          <w:rFonts w:hint="eastAsia" w:ascii="宋体" w:hAnsi="宋体" w:eastAsia="宋体" w:cs="宋体"/>
          <w:color w:val="auto"/>
          <w:kern w:val="0"/>
          <w:sz w:val="28"/>
          <w:szCs w:val="28"/>
          <w:highlight w:val="none"/>
          <w:rPrChange w:id="42" w:author="WPS_207992128" w:date="2026-07-27T09:51:29Z">
            <w:rPr>
              <w:rFonts w:hint="eastAsia" w:ascii="仿宋_GB2312" w:hAnsi="仿宋_GB2312" w:eastAsia="仿宋_GB2312" w:cs="仿宋_GB2312"/>
              <w:color w:val="auto"/>
              <w:kern w:val="2"/>
              <w:sz w:val="32"/>
              <w:szCs w:val="32"/>
              <w:highlight w:val="none"/>
            </w:rPr>
          </w:rPrChange>
        </w:rPr>
        <w:t>方应在开业前购买并维持以下保险，并将出租方列为附加被保险人：</w:t>
      </w:r>
    </w:p>
    <w:p w14:paraId="1693A067">
      <w:pPr>
        <w:pStyle w:val="2"/>
        <w:spacing w:line="490" w:lineRule="exact"/>
        <w:ind w:firstLine="560" w:firstLineChars="200"/>
        <w:rPr>
          <w:rFonts w:hint="eastAsia" w:ascii="宋体" w:hAnsi="宋体" w:eastAsia="宋体" w:cs="宋体"/>
          <w:color w:val="auto"/>
          <w:kern w:val="0"/>
          <w:sz w:val="28"/>
          <w:szCs w:val="28"/>
          <w:highlight w:val="none"/>
          <w:rPrChange w:id="43" w:author="WPS_207992128" w:date="2026-07-27T09:51:29Z">
            <w:rPr>
              <w:rFonts w:hint="eastAsia" w:ascii="仿宋_GB2312" w:hAnsi="仿宋_GB2312" w:eastAsia="仿宋_GB2312" w:cs="仿宋_GB2312"/>
              <w:color w:val="auto"/>
              <w:kern w:val="2"/>
              <w:sz w:val="32"/>
              <w:szCs w:val="32"/>
              <w:highlight w:val="none"/>
            </w:rPr>
          </w:rPrChange>
        </w:rPr>
      </w:pPr>
      <w:r>
        <w:rPr>
          <w:rFonts w:hint="eastAsia" w:ascii="宋体" w:hAnsi="宋体" w:eastAsia="宋体" w:cs="宋体"/>
          <w:color w:val="auto"/>
          <w:kern w:val="0"/>
          <w:sz w:val="28"/>
          <w:szCs w:val="28"/>
          <w:highlight w:val="none"/>
          <w:lang w:eastAsia="zh-CN"/>
          <w:rPrChange w:id="44" w:author="WPS_207992128" w:date="2026-07-27T09:51:29Z">
            <w:rPr>
              <w:rFonts w:hint="eastAsia" w:ascii="仿宋_GB2312" w:hAnsi="仿宋_GB2312" w:eastAsia="仿宋_GB2312" w:cs="仿宋_GB2312"/>
              <w:color w:val="auto"/>
              <w:kern w:val="2"/>
              <w:sz w:val="32"/>
              <w:szCs w:val="32"/>
              <w:highlight w:val="none"/>
              <w:lang w:eastAsia="zh-CN"/>
            </w:rPr>
          </w:rPrChange>
        </w:rPr>
        <w:t>（</w:t>
      </w:r>
      <w:r>
        <w:rPr>
          <w:rFonts w:hint="eastAsia" w:ascii="宋体" w:hAnsi="宋体" w:eastAsia="宋体" w:cs="宋体"/>
          <w:color w:val="auto"/>
          <w:kern w:val="0"/>
          <w:sz w:val="28"/>
          <w:szCs w:val="28"/>
          <w:highlight w:val="none"/>
          <w:lang w:val="en-US" w:eastAsia="zh-CN"/>
          <w:rPrChange w:id="45" w:author="WPS_207992128" w:date="2026-07-27T09:51:29Z">
            <w:rPr>
              <w:rFonts w:hint="eastAsia" w:ascii="仿宋_GB2312" w:hAnsi="仿宋_GB2312" w:eastAsia="仿宋_GB2312" w:cs="仿宋_GB2312"/>
              <w:color w:val="auto"/>
              <w:kern w:val="2"/>
              <w:sz w:val="32"/>
              <w:szCs w:val="32"/>
              <w:highlight w:val="none"/>
              <w:lang w:val="en-US" w:eastAsia="zh-CN"/>
            </w:rPr>
          </w:rPrChange>
        </w:rPr>
        <w:t>1</w:t>
      </w:r>
      <w:r>
        <w:rPr>
          <w:rFonts w:hint="eastAsia" w:ascii="宋体" w:hAnsi="宋体" w:eastAsia="宋体" w:cs="宋体"/>
          <w:color w:val="auto"/>
          <w:kern w:val="0"/>
          <w:sz w:val="28"/>
          <w:szCs w:val="28"/>
          <w:highlight w:val="none"/>
          <w:lang w:eastAsia="zh-CN"/>
          <w:rPrChange w:id="46" w:author="WPS_207992128" w:date="2026-07-27T09:51:29Z">
            <w:rPr>
              <w:rFonts w:hint="eastAsia" w:ascii="仿宋_GB2312" w:hAnsi="仿宋_GB2312" w:eastAsia="仿宋_GB2312" w:cs="仿宋_GB2312"/>
              <w:color w:val="auto"/>
              <w:kern w:val="2"/>
              <w:sz w:val="32"/>
              <w:szCs w:val="32"/>
              <w:highlight w:val="none"/>
              <w:lang w:eastAsia="zh-CN"/>
            </w:rPr>
          </w:rPrChange>
        </w:rPr>
        <w:t>）</w:t>
      </w:r>
      <w:r>
        <w:rPr>
          <w:rFonts w:hint="eastAsia" w:ascii="宋体" w:hAnsi="宋体" w:eastAsia="宋体" w:cs="宋体"/>
          <w:color w:val="auto"/>
          <w:kern w:val="0"/>
          <w:sz w:val="28"/>
          <w:szCs w:val="28"/>
          <w:highlight w:val="none"/>
          <w:rPrChange w:id="47" w:author="WPS_207992128" w:date="2026-07-27T09:51:29Z">
            <w:rPr>
              <w:rFonts w:hint="eastAsia" w:ascii="仿宋_GB2312" w:hAnsi="仿宋_GB2312" w:eastAsia="仿宋_GB2312" w:cs="仿宋_GB2312"/>
              <w:color w:val="auto"/>
              <w:kern w:val="2"/>
              <w:sz w:val="32"/>
              <w:szCs w:val="32"/>
              <w:highlight w:val="none"/>
            </w:rPr>
          </w:rPrChange>
        </w:rPr>
        <w:t>公众责任险，事故赔偿不设限额；</w:t>
      </w:r>
    </w:p>
    <w:p w14:paraId="3AD7176E">
      <w:pPr>
        <w:pStyle w:val="3"/>
        <w:spacing w:line="490" w:lineRule="exact"/>
        <w:ind w:left="0" w:firstLine="560" w:firstLineChars="200"/>
        <w:rPr>
          <w:rFonts w:hint="eastAsia" w:ascii="宋体" w:hAnsi="宋体" w:eastAsia="宋体" w:cs="宋体"/>
          <w:color w:val="auto"/>
          <w:kern w:val="0"/>
          <w:sz w:val="28"/>
          <w:szCs w:val="28"/>
          <w:highlight w:val="none"/>
          <w:rPrChange w:id="48" w:author="WPS_207992128" w:date="2026-07-27T09:51:29Z">
            <w:rPr>
              <w:rFonts w:hint="eastAsia" w:ascii="仿宋_GB2312" w:hAnsi="仿宋_GB2312" w:eastAsia="仿宋_GB2312" w:cs="仿宋_GB2312"/>
              <w:sz w:val="32"/>
              <w:szCs w:val="32"/>
              <w:highlight w:val="none"/>
            </w:rPr>
          </w:rPrChange>
        </w:rPr>
      </w:pPr>
      <w:r>
        <w:rPr>
          <w:rFonts w:hint="eastAsia" w:ascii="宋体" w:hAnsi="宋体" w:eastAsia="宋体" w:cs="宋体"/>
          <w:color w:val="auto"/>
          <w:kern w:val="0"/>
          <w:sz w:val="28"/>
          <w:szCs w:val="28"/>
          <w:highlight w:val="none"/>
          <w:lang w:eastAsia="zh-CN"/>
          <w:rPrChange w:id="49" w:author="WPS_207992128" w:date="2026-07-27T09:51:29Z">
            <w:rPr>
              <w:rFonts w:hint="eastAsia" w:ascii="仿宋_GB2312" w:hAnsi="仿宋_GB2312" w:eastAsia="仿宋_GB2312" w:cs="仿宋_GB2312"/>
              <w:sz w:val="32"/>
              <w:szCs w:val="32"/>
              <w:highlight w:val="none"/>
              <w:lang w:eastAsia="zh-CN"/>
            </w:rPr>
          </w:rPrChange>
        </w:rPr>
        <w:t>（</w:t>
      </w:r>
      <w:r>
        <w:rPr>
          <w:rFonts w:hint="eastAsia" w:ascii="宋体" w:hAnsi="宋体" w:eastAsia="宋体" w:cs="宋体"/>
          <w:color w:val="auto"/>
          <w:kern w:val="0"/>
          <w:sz w:val="28"/>
          <w:szCs w:val="28"/>
          <w:highlight w:val="none"/>
          <w:lang w:val="en-US" w:eastAsia="zh-CN"/>
          <w:rPrChange w:id="50" w:author="WPS_207992128" w:date="2026-07-27T09:51:29Z">
            <w:rPr>
              <w:rFonts w:hint="eastAsia" w:ascii="仿宋_GB2312" w:hAnsi="仿宋_GB2312" w:eastAsia="仿宋_GB2312" w:cs="仿宋_GB2312"/>
              <w:sz w:val="32"/>
              <w:szCs w:val="32"/>
              <w:highlight w:val="none"/>
              <w:lang w:val="en-US" w:eastAsia="zh-CN"/>
            </w:rPr>
          </w:rPrChange>
        </w:rPr>
        <w:t>2</w:t>
      </w:r>
      <w:r>
        <w:rPr>
          <w:rFonts w:hint="eastAsia" w:ascii="宋体" w:hAnsi="宋体" w:eastAsia="宋体" w:cs="宋体"/>
          <w:color w:val="auto"/>
          <w:kern w:val="0"/>
          <w:sz w:val="28"/>
          <w:szCs w:val="28"/>
          <w:highlight w:val="none"/>
          <w:lang w:eastAsia="zh-CN"/>
          <w:rPrChange w:id="51" w:author="WPS_207992128" w:date="2026-07-27T09:51:29Z">
            <w:rPr>
              <w:rFonts w:hint="eastAsia" w:ascii="仿宋_GB2312" w:hAnsi="仿宋_GB2312" w:eastAsia="仿宋_GB2312" w:cs="仿宋_GB2312"/>
              <w:sz w:val="32"/>
              <w:szCs w:val="32"/>
              <w:highlight w:val="none"/>
              <w:lang w:eastAsia="zh-CN"/>
            </w:rPr>
          </w:rPrChange>
        </w:rPr>
        <w:t>）</w:t>
      </w:r>
      <w:r>
        <w:rPr>
          <w:rFonts w:hint="eastAsia" w:ascii="宋体" w:hAnsi="宋体" w:eastAsia="宋体" w:cs="宋体"/>
          <w:color w:val="auto"/>
          <w:kern w:val="0"/>
          <w:sz w:val="28"/>
          <w:szCs w:val="28"/>
          <w:highlight w:val="none"/>
          <w:rPrChange w:id="52" w:author="WPS_207992128" w:date="2026-07-27T09:51:29Z">
            <w:rPr>
              <w:rFonts w:hint="eastAsia" w:ascii="仿宋_GB2312" w:hAnsi="仿宋_GB2312" w:eastAsia="仿宋_GB2312" w:cs="仿宋_GB2312"/>
              <w:sz w:val="32"/>
              <w:szCs w:val="32"/>
              <w:highlight w:val="none"/>
            </w:rPr>
          </w:rPrChange>
        </w:rPr>
        <w:t>财产一切险，投保金额不低于租赁范围内承租方投入的装修及设施设备总值。</w:t>
      </w:r>
      <w:r>
        <w:rPr>
          <w:rFonts w:hint="eastAsia" w:ascii="宋体" w:hAnsi="宋体" w:eastAsia="宋体" w:cs="宋体"/>
          <w:color w:val="auto"/>
          <w:kern w:val="0"/>
          <w:sz w:val="28"/>
          <w:szCs w:val="28"/>
          <w:highlight w:val="none"/>
          <w:rPrChange w:id="53" w:author="WPS_207992128" w:date="2026-07-27T09:51:29Z">
            <w:rPr>
              <w:rFonts w:ascii="仿宋_GB2312" w:hAnsi="仿宋_GB2312" w:eastAsia="仿宋_GB2312" w:cs="仿宋_GB2312"/>
              <w:sz w:val="32"/>
              <w:szCs w:val="32"/>
              <w:highlight w:val="none"/>
            </w:rPr>
          </w:rPrChange>
        </w:rPr>
        <w:t>保险单复印件应在生效后5个工作日内提交出租方备案。</w:t>
      </w:r>
    </w:p>
    <w:p w14:paraId="77B7311A">
      <w:pPr>
        <w:pStyle w:val="8"/>
        <w:keepNext w:val="0"/>
        <w:keepLines w:val="0"/>
        <w:pageBreakBefore w:val="0"/>
        <w:widowControl w:val="0"/>
        <w:kinsoku/>
        <w:wordWrap/>
        <w:overflowPunct w:val="0"/>
        <w:topLinePunct w:val="0"/>
        <w:autoSpaceDE/>
        <w:autoSpaceDN/>
        <w:bidi w:val="0"/>
        <w:adjustRightInd w:val="0"/>
        <w:snapToGrid w:val="0"/>
        <w:spacing w:after="0" w:line="490" w:lineRule="exact"/>
        <w:ind w:left="0" w:leftChars="0" w:firstLine="560" w:firstLineChars="200"/>
        <w:jc w:val="both"/>
        <w:textAlignment w:val="auto"/>
        <w:rPr>
          <w:rFonts w:hint="eastAsia" w:ascii="宋体" w:hAnsi="宋体" w:eastAsia="宋体" w:cs="宋体"/>
          <w:color w:val="auto"/>
          <w:kern w:val="0"/>
          <w:sz w:val="28"/>
          <w:szCs w:val="28"/>
          <w:highlight w:val="none"/>
          <w:lang w:val="en-US" w:eastAsia="zh-CN"/>
          <w:rPrChange w:id="54" w:author="WPS_207992128" w:date="2026-07-27T09:51:29Z">
            <w:rPr>
              <w:rFonts w:hint="default" w:ascii="宋体" w:hAnsi="宋体" w:eastAsia="宋体" w:cs="宋体"/>
              <w:kern w:val="0"/>
              <w:sz w:val="28"/>
              <w:szCs w:val="28"/>
              <w:highlight w:val="none"/>
              <w:lang w:val="en-US" w:eastAsia="zh-CN"/>
            </w:rPr>
          </w:rPrChange>
        </w:rPr>
      </w:pPr>
      <w:r>
        <w:rPr>
          <w:rFonts w:hint="eastAsia" w:ascii="宋体" w:hAnsi="宋体" w:eastAsia="宋体" w:cs="宋体"/>
          <w:color w:val="auto"/>
          <w:kern w:val="0"/>
          <w:sz w:val="28"/>
          <w:szCs w:val="28"/>
          <w:highlight w:val="none"/>
          <w:lang w:val="en-US" w:eastAsia="zh-CN"/>
          <w:rPrChange w:id="55" w:author="WPS_207992128" w:date="2026-07-27T09:51:29Z">
            <w:rPr>
              <w:rFonts w:hint="eastAsia" w:ascii="仿宋_GB2312" w:hAnsi="仿宋_GB2312" w:eastAsia="仿宋_GB2312" w:cs="仿宋_GB2312"/>
              <w:sz w:val="32"/>
              <w:szCs w:val="32"/>
              <w:highlight w:val="none"/>
              <w:lang w:val="en-US" w:eastAsia="zh-CN"/>
            </w:rPr>
          </w:rPrChange>
        </w:rPr>
        <w:t>甲方</w:t>
      </w:r>
      <w:r>
        <w:rPr>
          <w:rFonts w:hint="eastAsia" w:ascii="宋体" w:hAnsi="宋体" w:eastAsia="宋体" w:cs="宋体"/>
          <w:color w:val="auto"/>
          <w:kern w:val="0"/>
          <w:sz w:val="28"/>
          <w:szCs w:val="28"/>
          <w:highlight w:val="none"/>
          <w:rPrChange w:id="56" w:author="WPS_207992128" w:date="2026-07-27T09:51:29Z">
            <w:rPr>
              <w:rFonts w:hint="eastAsia" w:ascii="仿宋_GB2312" w:hAnsi="仿宋_GB2312" w:eastAsia="仿宋_GB2312" w:cs="仿宋_GB2312"/>
              <w:sz w:val="32"/>
              <w:szCs w:val="32"/>
              <w:highlight w:val="none"/>
            </w:rPr>
          </w:rPrChange>
        </w:rPr>
        <w:t>现有项目公众责任险、财产一切险（生效期2025年12月21日-2026年12月20日）。</w:t>
      </w:r>
    </w:p>
    <w:p w14:paraId="4DDC9818">
      <w:pPr>
        <w:widowControl/>
        <w:adjustRightInd w:val="0"/>
        <w:snapToGrid w:val="0"/>
        <w:spacing w:line="490" w:lineRule="exact"/>
        <w:ind w:firstLine="562" w:firstLineChars="200"/>
        <w:jc w:val="left"/>
        <w:rPr>
          <w:rFonts w:hint="eastAsia" w:ascii="宋体" w:hAnsi="宋体" w:cs="宋体"/>
          <w:b/>
          <w:kern w:val="0"/>
          <w:sz w:val="28"/>
          <w:szCs w:val="28"/>
          <w:highlight w:val="none"/>
        </w:rPr>
      </w:pPr>
      <w:r>
        <w:rPr>
          <w:rFonts w:hint="eastAsia" w:ascii="宋体" w:hAnsi="宋体" w:cs="宋体"/>
          <w:b/>
          <w:kern w:val="0"/>
          <w:sz w:val="28"/>
          <w:szCs w:val="28"/>
          <w:highlight w:val="none"/>
        </w:rPr>
        <w:t>第</w:t>
      </w:r>
      <w:r>
        <w:rPr>
          <w:rFonts w:hint="eastAsia" w:ascii="宋体" w:hAnsi="宋体" w:cs="宋体"/>
          <w:b/>
          <w:kern w:val="0"/>
          <w:sz w:val="28"/>
          <w:szCs w:val="28"/>
          <w:highlight w:val="none"/>
          <w:lang w:val="en-US" w:eastAsia="zh-CN"/>
        </w:rPr>
        <w:t>十</w:t>
      </w:r>
      <w:r>
        <w:rPr>
          <w:rFonts w:hint="eastAsia" w:ascii="宋体" w:hAnsi="宋体" w:cs="宋体"/>
          <w:b/>
          <w:kern w:val="0"/>
          <w:sz w:val="28"/>
          <w:szCs w:val="28"/>
          <w:highlight w:val="none"/>
        </w:rPr>
        <w:t>条   合同终止</w:t>
      </w:r>
    </w:p>
    <w:p w14:paraId="526BA405">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1、租赁期满后，本合同即终止，甲方将根据需要收回房屋或将房屋通过公开招租方式对外出租。乙方若需要继续承租的，应参加公开招租。</w:t>
      </w:r>
    </w:p>
    <w:p w14:paraId="59B83D31">
      <w:pPr>
        <w:widowControl/>
        <w:adjustRightInd w:val="0"/>
        <w:snapToGrid w:val="0"/>
        <w:spacing w:line="490" w:lineRule="exact"/>
        <w:ind w:firstLine="560" w:firstLineChars="200"/>
        <w:jc w:val="left"/>
        <w:rPr>
          <w:rFonts w:hint="default" w:ascii="宋体" w:hAnsi="宋体" w:eastAsia="宋体" w:cs="宋体"/>
          <w:kern w:val="0"/>
          <w:sz w:val="28"/>
          <w:szCs w:val="28"/>
          <w:highlight w:val="none"/>
          <w:lang w:val="en-US" w:eastAsia="zh-CN"/>
        </w:rPr>
      </w:pPr>
      <w:r>
        <w:rPr>
          <w:rFonts w:hint="eastAsia" w:ascii="宋体" w:hAnsi="宋体" w:cs="宋体"/>
          <w:kern w:val="0"/>
          <w:sz w:val="28"/>
          <w:szCs w:val="28"/>
          <w:highlight w:val="none"/>
        </w:rPr>
        <w:t>2、租赁期间，除出现本合同相关条款规定的情形外，任何一方提出终止合同，需提前两个月书面通知对方，经双方协商后签订解除合同协议书，提出终止合同方赔偿对方</w:t>
      </w:r>
      <w:r>
        <w:rPr>
          <w:rFonts w:hint="eastAsia" w:ascii="宋体" w:hAnsi="宋体" w:cs="宋体"/>
          <w:kern w:val="0"/>
          <w:sz w:val="28"/>
          <w:szCs w:val="28"/>
          <w:highlight w:val="none"/>
          <w:lang w:val="en-US" w:eastAsia="zh-CN"/>
        </w:rPr>
        <w:t>六</w:t>
      </w:r>
      <w:r>
        <w:rPr>
          <w:rFonts w:hint="eastAsia" w:ascii="宋体" w:hAnsi="宋体" w:cs="宋体"/>
          <w:kern w:val="0"/>
          <w:sz w:val="28"/>
          <w:szCs w:val="28"/>
          <w:highlight w:val="none"/>
        </w:rPr>
        <w:t>个月租金。</w:t>
      </w:r>
    </w:p>
    <w:p w14:paraId="6ED19F99">
      <w:pPr>
        <w:pStyle w:val="5"/>
        <w:numPr>
          <w:ilvl w:val="0"/>
          <w:numId w:val="0"/>
        </w:numPr>
        <w:spacing w:before="0" w:after="0" w:line="560" w:lineRule="exact"/>
        <w:ind w:left="0" w:firstLine="640"/>
        <w:rPr>
          <w:rFonts w:hint="eastAsia" w:ascii="宋体" w:hAnsi="宋体" w:eastAsia="宋体" w:cs="宋体"/>
          <w:kern w:val="0"/>
          <w:sz w:val="28"/>
          <w:szCs w:val="28"/>
          <w:highlight w:val="none"/>
          <w:lang w:eastAsia="zh-CN"/>
          <w:rPrChange w:id="57" w:author="WPS_207992128" w:date="2026-07-27T09:52:15Z">
            <w:rPr>
              <w:rFonts w:hint="eastAsia" w:ascii="仿宋_GB2312" w:hAnsi="仿宋_GB2312" w:eastAsia="仿宋_GB2312" w:cs="仿宋_GB2312"/>
              <w:sz w:val="32"/>
              <w:szCs w:val="32"/>
              <w:highlight w:val="none"/>
              <w:lang w:eastAsia="zh-CN"/>
            </w:rPr>
          </w:rPrChange>
        </w:rPr>
      </w:pPr>
      <w:r>
        <w:rPr>
          <w:rFonts w:hint="eastAsia" w:ascii="宋体" w:hAnsi="宋体" w:cs="宋体"/>
          <w:kern w:val="0"/>
          <w:sz w:val="28"/>
          <w:szCs w:val="28"/>
          <w:highlight w:val="none"/>
        </w:rPr>
        <w:t>3、如因政府建设征收、拆迁、</w:t>
      </w:r>
      <w:r>
        <w:rPr>
          <w:rFonts w:hint="eastAsia" w:ascii="宋体" w:hAnsi="宋体" w:cs="宋体"/>
          <w:kern w:val="0"/>
          <w:sz w:val="28"/>
          <w:szCs w:val="28"/>
          <w:highlight w:val="none"/>
          <w:lang w:val="en-US" w:eastAsia="zh-CN"/>
        </w:rPr>
        <w:t>甲方</w:t>
      </w:r>
      <w:r>
        <w:rPr>
          <w:rFonts w:hint="eastAsia" w:ascii="宋体" w:hAnsi="宋体" w:cs="宋体"/>
          <w:kern w:val="0"/>
          <w:sz w:val="28"/>
          <w:szCs w:val="28"/>
          <w:highlight w:val="none"/>
        </w:rPr>
        <w:t>扩改建及不可抗力等因素，甲方需要提前终止合同时，应提前</w:t>
      </w:r>
      <w:r>
        <w:rPr>
          <w:rFonts w:hint="eastAsia" w:ascii="宋体" w:hAnsi="宋体" w:cs="宋体"/>
          <w:kern w:val="0"/>
          <w:sz w:val="28"/>
          <w:szCs w:val="28"/>
          <w:highlight w:val="none"/>
          <w:lang w:val="en-US" w:eastAsia="zh-CN"/>
        </w:rPr>
        <w:t>三</w:t>
      </w:r>
      <w:r>
        <w:rPr>
          <w:rFonts w:hint="eastAsia" w:ascii="宋体" w:hAnsi="宋体" w:cs="宋体"/>
          <w:kern w:val="0"/>
          <w:sz w:val="28"/>
          <w:szCs w:val="28"/>
          <w:highlight w:val="none"/>
        </w:rPr>
        <w:t>个月书面通知乙方，并给予乙方一个月的搬迁时间，</w:t>
      </w:r>
      <w:r>
        <w:rPr>
          <w:rFonts w:hint="eastAsia" w:ascii="宋体" w:hAnsi="宋体" w:eastAsia="宋体" w:cs="宋体"/>
          <w:kern w:val="0"/>
          <w:sz w:val="28"/>
          <w:szCs w:val="28"/>
          <w:highlight w:val="none"/>
          <w:lang w:val="en-US" w:eastAsia="zh-CN"/>
          <w:rPrChange w:id="58" w:author="WPS_207992128" w:date="2026-07-27T09:52:15Z">
            <w:rPr>
              <w:rFonts w:hint="eastAsia" w:ascii="仿宋_GB2312" w:hAnsi="仿宋_GB2312" w:eastAsia="仿宋_GB2312" w:cs="仿宋_GB2312"/>
              <w:sz w:val="32"/>
              <w:szCs w:val="32"/>
              <w:highlight w:val="none"/>
              <w:lang w:val="en-US" w:eastAsia="zh-CN"/>
            </w:rPr>
          </w:rPrChange>
        </w:rPr>
        <w:t>乙</w:t>
      </w:r>
      <w:r>
        <w:rPr>
          <w:rFonts w:hint="eastAsia" w:ascii="宋体" w:hAnsi="宋体" w:eastAsia="宋体" w:cs="宋体"/>
          <w:kern w:val="0"/>
          <w:sz w:val="28"/>
          <w:szCs w:val="28"/>
          <w:highlight w:val="none"/>
          <w:rPrChange w:id="59" w:author="WPS_207992128" w:date="2026-07-27T09:52:15Z">
            <w:rPr>
              <w:rFonts w:hint="eastAsia" w:ascii="仿宋_GB2312" w:hAnsi="仿宋_GB2312" w:eastAsia="仿宋_GB2312" w:cs="仿宋_GB2312"/>
              <w:sz w:val="32"/>
              <w:szCs w:val="32"/>
              <w:highlight w:val="none"/>
            </w:rPr>
          </w:rPrChange>
        </w:rPr>
        <w:t>方</w:t>
      </w:r>
      <w:r>
        <w:rPr>
          <w:rFonts w:hint="eastAsia" w:ascii="宋体" w:hAnsi="宋体" w:eastAsia="宋体" w:cs="宋体"/>
          <w:kern w:val="0"/>
          <w:sz w:val="28"/>
          <w:szCs w:val="28"/>
          <w:highlight w:val="none"/>
          <w:lang w:val="en-US" w:eastAsia="zh-CN"/>
          <w:rPrChange w:id="60" w:author="WPS_207992128" w:date="2026-07-27T09:52:15Z">
            <w:rPr>
              <w:rFonts w:hint="eastAsia" w:ascii="仿宋_GB2312" w:hAnsi="仿宋_GB2312" w:eastAsia="仿宋_GB2312" w:cs="仿宋_GB2312"/>
              <w:sz w:val="32"/>
              <w:szCs w:val="32"/>
              <w:highlight w:val="none"/>
              <w:lang w:val="en-US" w:eastAsia="zh-CN"/>
            </w:rPr>
          </w:rPrChange>
        </w:rPr>
        <w:t>应</w:t>
      </w:r>
      <w:r>
        <w:rPr>
          <w:rFonts w:hint="eastAsia" w:ascii="宋体" w:hAnsi="宋体" w:eastAsia="宋体" w:cs="宋体"/>
          <w:kern w:val="0"/>
          <w:sz w:val="28"/>
          <w:szCs w:val="28"/>
          <w:highlight w:val="none"/>
          <w:rPrChange w:id="61" w:author="WPS_207992128" w:date="2026-07-27T09:52:15Z">
            <w:rPr>
              <w:rFonts w:hint="eastAsia" w:ascii="仿宋_GB2312" w:hAnsi="仿宋_GB2312" w:eastAsia="仿宋_GB2312" w:cs="仿宋_GB2312"/>
              <w:sz w:val="32"/>
              <w:szCs w:val="32"/>
              <w:highlight w:val="none"/>
            </w:rPr>
          </w:rPrChange>
        </w:rPr>
        <w:t>无条件服从，</w:t>
      </w:r>
      <w:r>
        <w:rPr>
          <w:rFonts w:hint="eastAsia" w:ascii="宋体" w:hAnsi="宋体" w:eastAsia="宋体" w:cs="宋体"/>
          <w:kern w:val="0"/>
          <w:sz w:val="28"/>
          <w:szCs w:val="28"/>
          <w:highlight w:val="none"/>
          <w:lang w:val="en-US" w:eastAsia="zh-CN"/>
          <w:rPrChange w:id="62" w:author="WPS_207992128" w:date="2026-07-27T09:52:15Z">
            <w:rPr>
              <w:rFonts w:hint="eastAsia" w:ascii="仿宋_GB2312" w:hAnsi="仿宋_GB2312" w:eastAsia="仿宋_GB2312" w:cs="仿宋_GB2312"/>
              <w:sz w:val="32"/>
              <w:szCs w:val="32"/>
              <w:highlight w:val="none"/>
              <w:lang w:val="en-US" w:eastAsia="zh-CN"/>
            </w:rPr>
          </w:rPrChange>
        </w:rPr>
        <w:t>甲方</w:t>
      </w:r>
      <w:r>
        <w:rPr>
          <w:rFonts w:hint="eastAsia" w:ascii="宋体" w:hAnsi="宋体" w:eastAsia="宋体" w:cs="宋体"/>
          <w:kern w:val="0"/>
          <w:sz w:val="28"/>
          <w:szCs w:val="28"/>
          <w:highlight w:val="none"/>
          <w:rPrChange w:id="63" w:author="WPS_207992128" w:date="2026-07-27T09:52:15Z">
            <w:rPr>
              <w:rFonts w:hint="eastAsia" w:ascii="仿宋_GB2312" w:hAnsi="仿宋_GB2312" w:eastAsia="仿宋_GB2312" w:cs="仿宋_GB2312"/>
              <w:sz w:val="32"/>
              <w:szCs w:val="32"/>
              <w:highlight w:val="none"/>
            </w:rPr>
          </w:rPrChange>
        </w:rPr>
        <w:t>不赔偿损失</w:t>
      </w:r>
      <w:r>
        <w:rPr>
          <w:rFonts w:hint="eastAsia" w:ascii="宋体" w:hAnsi="宋体" w:eastAsia="宋体" w:cs="宋体"/>
          <w:kern w:val="0"/>
          <w:sz w:val="28"/>
          <w:szCs w:val="28"/>
          <w:highlight w:val="none"/>
          <w:lang w:eastAsia="zh-CN"/>
          <w:rPrChange w:id="64" w:author="WPS_207992128" w:date="2026-07-27T09:52:15Z">
            <w:rPr>
              <w:rFonts w:hint="eastAsia" w:ascii="仿宋_GB2312" w:hAnsi="仿宋_GB2312" w:eastAsia="仿宋_GB2312" w:cs="仿宋_GB2312"/>
              <w:sz w:val="32"/>
              <w:szCs w:val="32"/>
              <w:highlight w:val="none"/>
              <w:lang w:eastAsia="zh-CN"/>
            </w:rPr>
          </w:rPrChange>
        </w:rPr>
        <w:t>，</w:t>
      </w:r>
      <w:r>
        <w:rPr>
          <w:rFonts w:hint="eastAsia" w:ascii="宋体" w:hAnsi="宋体" w:cs="宋体"/>
          <w:kern w:val="0"/>
          <w:sz w:val="28"/>
          <w:szCs w:val="28"/>
          <w:highlight w:val="none"/>
        </w:rPr>
        <w:t>甲乙双方按乙方实际租赁期间结算租金</w:t>
      </w:r>
      <w:r>
        <w:rPr>
          <w:rFonts w:hint="eastAsia" w:ascii="宋体" w:hAnsi="宋体" w:cs="宋体"/>
          <w:kern w:val="0"/>
          <w:sz w:val="28"/>
          <w:szCs w:val="28"/>
          <w:highlight w:val="none"/>
          <w:lang w:eastAsia="zh-CN"/>
        </w:rPr>
        <w:t>，</w:t>
      </w:r>
      <w:r>
        <w:rPr>
          <w:rFonts w:hint="eastAsia" w:ascii="宋体" w:hAnsi="宋体" w:eastAsia="宋体" w:cs="宋体"/>
          <w:kern w:val="0"/>
          <w:sz w:val="28"/>
          <w:szCs w:val="28"/>
          <w:highlight w:val="none"/>
          <w:rPrChange w:id="65" w:author="WPS_207992128" w:date="2026-07-27T09:52:15Z">
            <w:rPr>
              <w:rFonts w:hint="eastAsia" w:ascii="仿宋_GB2312" w:hAnsi="仿宋_GB2312" w:eastAsia="仿宋_GB2312" w:cs="仿宋_GB2312"/>
              <w:sz w:val="32"/>
              <w:szCs w:val="32"/>
              <w:highlight w:val="none"/>
            </w:rPr>
          </w:rPrChange>
        </w:rPr>
        <w:t>退还未履行部分租金</w:t>
      </w:r>
      <w:r>
        <w:rPr>
          <w:rFonts w:hint="eastAsia" w:ascii="宋体" w:hAnsi="宋体" w:cs="宋体"/>
          <w:kern w:val="0"/>
          <w:sz w:val="28"/>
          <w:szCs w:val="28"/>
          <w:highlight w:val="none"/>
        </w:rPr>
        <w:t>。</w:t>
      </w:r>
    </w:p>
    <w:p w14:paraId="66A4A18C">
      <w:pPr>
        <w:pStyle w:val="5"/>
        <w:widowControl/>
        <w:numPr>
          <w:ilvl w:val="0"/>
          <w:numId w:val="0"/>
        </w:numPr>
        <w:adjustRightInd/>
        <w:snapToGrid/>
        <w:spacing w:before="0" w:after="0" w:line="560" w:lineRule="exact"/>
        <w:ind w:firstLine="640" w:firstLineChars="0"/>
        <w:jc w:val="left"/>
        <w:rPr>
          <w:rFonts w:hint="eastAsia" w:ascii="宋体" w:hAnsi="宋体" w:cs="宋体"/>
          <w:b w:val="0"/>
          <w:kern w:val="0"/>
          <w:sz w:val="28"/>
          <w:szCs w:val="28"/>
          <w:highlight w:val="none"/>
          <w:rPrChange w:id="67" w:author="WPS_207992128" w:date="2026-07-27T09:52:15Z">
            <w:rPr>
              <w:rFonts w:hint="eastAsia" w:ascii="宋体" w:hAnsi="宋体" w:cs="宋体"/>
              <w:b/>
              <w:kern w:val="0"/>
              <w:sz w:val="28"/>
              <w:szCs w:val="28"/>
              <w:highlight w:val="none"/>
            </w:rPr>
          </w:rPrChange>
        </w:rPr>
        <w:pPrChange w:id="66" w:author="WPS_207992128" w:date="2026-07-27T09:52:15Z">
          <w:pPr>
            <w:pStyle w:val="5"/>
            <w:widowControl/>
            <w:numPr>
              <w:ilvl w:val="0"/>
              <w:numId w:val="0"/>
            </w:numPr>
            <w:adjustRightInd w:val="0"/>
            <w:snapToGrid w:val="0"/>
            <w:spacing w:line="560" w:lineRule="exact"/>
            <w:ind w:firstLine="640" w:firstLineChars="200"/>
            <w:jc w:val="left"/>
          </w:pPr>
        </w:pPrChange>
      </w:pPr>
      <w:r>
        <w:rPr>
          <w:rFonts w:hint="eastAsia" w:ascii="宋体" w:hAnsi="宋体" w:eastAsia="宋体" w:cs="宋体"/>
          <w:kern w:val="0"/>
          <w:sz w:val="28"/>
          <w:szCs w:val="28"/>
          <w:highlight w:val="none"/>
          <w:lang w:val="en-US" w:eastAsia="zh-CN"/>
          <w:rPrChange w:id="68" w:author="WPS_207992128" w:date="2026-07-27T09:52:15Z">
            <w:rPr>
              <w:rFonts w:hint="eastAsia" w:ascii="仿宋_GB2312" w:hAnsi="仿宋_GB2312" w:eastAsia="仿宋_GB2312" w:cs="仿宋_GB2312"/>
              <w:sz w:val="32"/>
              <w:szCs w:val="32"/>
              <w:highlight w:val="none"/>
              <w:lang w:val="en-US" w:eastAsia="zh-CN"/>
            </w:rPr>
          </w:rPrChange>
        </w:rPr>
        <w:t>乙方</w:t>
      </w:r>
      <w:r>
        <w:rPr>
          <w:rFonts w:hint="eastAsia" w:ascii="宋体" w:hAnsi="宋体" w:eastAsia="宋体" w:cs="宋体"/>
          <w:kern w:val="0"/>
          <w:sz w:val="28"/>
          <w:szCs w:val="28"/>
          <w:highlight w:val="none"/>
          <w:rPrChange w:id="69" w:author="WPS_207992128" w:date="2026-07-27T09:52:15Z">
            <w:rPr>
              <w:rFonts w:hint="eastAsia" w:ascii="仿宋_GB2312" w:hAnsi="仿宋_GB2312" w:eastAsia="仿宋_GB2312" w:cs="仿宋_GB2312"/>
              <w:sz w:val="32"/>
              <w:szCs w:val="32"/>
              <w:highlight w:val="none"/>
            </w:rPr>
          </w:rPrChange>
        </w:rPr>
        <w:t>相关许可证失效的，合同自动终止，出租方无责。</w:t>
      </w:r>
    </w:p>
    <w:p w14:paraId="7505682B">
      <w:pPr>
        <w:widowControl/>
        <w:adjustRightInd w:val="0"/>
        <w:snapToGrid w:val="0"/>
        <w:spacing w:line="490" w:lineRule="exact"/>
        <w:ind w:firstLine="560" w:firstLineChars="200"/>
        <w:jc w:val="left"/>
        <w:rPr>
          <w:rFonts w:hint="eastAsia" w:ascii="宋体" w:hAnsi="宋体" w:cs="宋体"/>
          <w:kern w:val="0"/>
          <w:sz w:val="28"/>
          <w:szCs w:val="28"/>
          <w:highlight w:val="none"/>
          <w:lang w:eastAsia="zh-CN"/>
        </w:rPr>
      </w:pPr>
      <w:r>
        <w:rPr>
          <w:rFonts w:hint="eastAsia" w:ascii="宋体" w:hAnsi="宋体" w:cs="宋体"/>
          <w:kern w:val="0"/>
          <w:sz w:val="28"/>
          <w:szCs w:val="28"/>
          <w:highlight w:val="none"/>
        </w:rPr>
        <w:t>4、乙方有下列情形之一的，甲方可单方终止合同并收回</w:t>
      </w:r>
      <w:r>
        <w:rPr>
          <w:rFonts w:hint="eastAsia" w:ascii="宋体" w:hAnsi="宋体"/>
          <w:sz w:val="28"/>
          <w:szCs w:val="28"/>
          <w:highlight w:val="none"/>
        </w:rPr>
        <w:t>房屋</w:t>
      </w:r>
      <w:r>
        <w:rPr>
          <w:rFonts w:hint="eastAsia" w:ascii="宋体" w:hAnsi="宋体" w:cs="宋体"/>
          <w:kern w:val="0"/>
          <w:sz w:val="28"/>
          <w:szCs w:val="28"/>
          <w:highlight w:val="none"/>
        </w:rPr>
        <w:t>，因此给乙方带来的损失，甲方不承担赔偿责任；乙方交纳的</w:t>
      </w:r>
      <w:r>
        <w:rPr>
          <w:rFonts w:hint="eastAsia" w:ascii="宋体" w:hAnsi="宋体" w:cs="宋体"/>
          <w:kern w:val="0"/>
          <w:sz w:val="28"/>
          <w:szCs w:val="28"/>
          <w:highlight w:val="none"/>
          <w:lang w:eastAsia="zh-CN"/>
        </w:rPr>
        <w:t>合同履约保证金</w:t>
      </w:r>
      <w:r>
        <w:rPr>
          <w:rFonts w:hint="eastAsia" w:ascii="宋体" w:hAnsi="宋体" w:cs="宋体"/>
          <w:kern w:val="0"/>
          <w:sz w:val="28"/>
          <w:szCs w:val="28"/>
          <w:highlight w:val="none"/>
        </w:rPr>
        <w:t>不予退还，归甲方所有，同时乙方还须按本合同第</w:t>
      </w:r>
      <w:r>
        <w:rPr>
          <w:rFonts w:hint="eastAsia" w:ascii="宋体" w:hAnsi="宋体" w:cs="宋体"/>
          <w:kern w:val="0"/>
          <w:sz w:val="28"/>
          <w:szCs w:val="28"/>
          <w:highlight w:val="none"/>
          <w:lang w:val="en-US" w:eastAsia="zh-CN"/>
        </w:rPr>
        <w:t>十一</w:t>
      </w:r>
      <w:r>
        <w:rPr>
          <w:rFonts w:hint="eastAsia" w:ascii="宋体" w:hAnsi="宋体" w:cs="宋体"/>
          <w:kern w:val="0"/>
          <w:sz w:val="28"/>
          <w:szCs w:val="28"/>
          <w:highlight w:val="none"/>
        </w:rPr>
        <w:t>条规定承担违约责任</w:t>
      </w:r>
      <w:r>
        <w:rPr>
          <w:rFonts w:hint="eastAsia" w:ascii="宋体" w:hAnsi="宋体" w:cs="宋体"/>
          <w:kern w:val="0"/>
          <w:sz w:val="28"/>
          <w:szCs w:val="28"/>
          <w:highlight w:val="none"/>
          <w:lang w:eastAsia="zh-CN"/>
        </w:rPr>
        <w:t>：</w:t>
      </w:r>
    </w:p>
    <w:p w14:paraId="35E4346E">
      <w:pPr>
        <w:widowControl/>
        <w:numPr>
          <w:ilvl w:val="0"/>
          <w:numId w:val="2"/>
        </w:numPr>
        <w:adjustRightInd w:val="0"/>
        <w:snapToGrid w:val="0"/>
        <w:spacing w:line="490" w:lineRule="exact"/>
        <w:ind w:firstLine="560" w:firstLineChars="200"/>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逾期支付租金、合同履约保证金超过1个月的；</w:t>
      </w:r>
    </w:p>
    <w:p w14:paraId="616849E1">
      <w:pPr>
        <w:widowControl/>
        <w:numPr>
          <w:ilvl w:val="0"/>
          <w:numId w:val="2"/>
        </w:numPr>
        <w:adjustRightInd w:val="0"/>
        <w:snapToGrid w:val="0"/>
        <w:spacing w:line="490" w:lineRule="exact"/>
        <w:ind w:firstLine="560" w:firstLineChars="200"/>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整体转租、转让、转借、抵押租赁物业的；</w:t>
      </w:r>
    </w:p>
    <w:p w14:paraId="726D4426">
      <w:pPr>
        <w:widowControl/>
        <w:numPr>
          <w:ilvl w:val="0"/>
          <w:numId w:val="2"/>
        </w:numPr>
        <w:adjustRightInd w:val="0"/>
        <w:snapToGrid w:val="0"/>
        <w:spacing w:line="490" w:lineRule="exact"/>
        <w:ind w:firstLine="560" w:firstLineChars="200"/>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擅自拆改房屋主体结构、承重结构、外立面、消防管线或未经甲方同意开展大面积装修改造，严重破坏租赁物业原有装修，经甲方三次书面通知仍拒绝整改的；</w:t>
      </w:r>
    </w:p>
    <w:p w14:paraId="3BAF90D2">
      <w:pPr>
        <w:widowControl/>
        <w:numPr>
          <w:ilvl w:val="0"/>
          <w:numId w:val="2"/>
        </w:numPr>
        <w:adjustRightInd w:val="0"/>
        <w:snapToGrid w:val="0"/>
        <w:spacing w:line="490" w:lineRule="exact"/>
        <w:ind w:firstLine="560" w:firstLineChars="200"/>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擅自改变租赁物业约定使用用途或者利用租赁物业从事违法违规活动的；</w:t>
      </w:r>
    </w:p>
    <w:p w14:paraId="4EC2E0B4">
      <w:pPr>
        <w:widowControl/>
        <w:numPr>
          <w:ilvl w:val="0"/>
          <w:numId w:val="2"/>
        </w:numPr>
        <w:adjustRightInd w:val="0"/>
        <w:snapToGrid w:val="0"/>
        <w:spacing w:line="490" w:lineRule="exact"/>
        <w:ind w:firstLine="560" w:firstLineChars="200"/>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擅自使用甲方logo或者甲方及其上级单位名义，对外从事经营活动，损害甲方品牌声誉或者给甲方造成经济损失的；</w:t>
      </w:r>
    </w:p>
    <w:p w14:paraId="2A73AD57">
      <w:pPr>
        <w:widowControl/>
        <w:numPr>
          <w:ilvl w:val="0"/>
          <w:numId w:val="2"/>
        </w:numPr>
        <w:adjustRightInd w:val="0"/>
        <w:snapToGrid w:val="0"/>
        <w:spacing w:line="490" w:lineRule="exact"/>
        <w:ind w:firstLine="560" w:firstLineChars="200"/>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租赁过程中发生重大安全事故或者舆情事故，给甲方及甲方上级单位造成损害，被省级以上主流媒体通报或者主管部门处罚的。</w:t>
      </w:r>
    </w:p>
    <w:p w14:paraId="1744E076">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5、合同期满、提前终止合同或租赁期内若因政府征收、拆迁、自然灾害及不可抗力等因素导致无法继续履行租赁合同的，乙方已投入本</w:t>
      </w:r>
      <w:r>
        <w:rPr>
          <w:rFonts w:hint="eastAsia" w:ascii="宋体" w:hAnsi="宋体"/>
          <w:sz w:val="28"/>
          <w:szCs w:val="28"/>
          <w:highlight w:val="none"/>
        </w:rPr>
        <w:t>房屋</w:t>
      </w:r>
      <w:r>
        <w:rPr>
          <w:rFonts w:hint="eastAsia" w:ascii="宋体" w:hAnsi="宋体" w:cs="宋体"/>
          <w:kern w:val="0"/>
          <w:sz w:val="28"/>
          <w:szCs w:val="28"/>
          <w:highlight w:val="none"/>
        </w:rPr>
        <w:t>的装修、改造及其他费用，甲方不负责赔偿，其全部损失由乙方自行承担。</w:t>
      </w:r>
    </w:p>
    <w:p w14:paraId="57ED9637">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6、因政府建设征收、拆迁等发放的所有补偿款由甲方享有。若乙方对本房屋投入装修且经甲方书面同意，甲方可按照政府实际发放给甲方的装修补偿款并根据乙方的实际租赁期限计算装修补偿款支付给乙方，具体计算方式及费用由甲乙双方协商解决。若未经甲方书面同意乙方擅自进行装修，则乙方不得向甲方索要装修补偿款等任何拆迁补偿款。</w:t>
      </w:r>
    </w:p>
    <w:p w14:paraId="613E3570">
      <w:pPr>
        <w:widowControl/>
        <w:adjustRightInd w:val="0"/>
        <w:snapToGrid w:val="0"/>
        <w:spacing w:line="490" w:lineRule="exact"/>
        <w:ind w:firstLine="560" w:firstLineChars="200"/>
        <w:jc w:val="left"/>
        <w:rPr>
          <w:rFonts w:hint="eastAsia"/>
          <w:kern w:val="0"/>
          <w:sz w:val="28"/>
          <w:szCs w:val="28"/>
          <w:highlight w:val="none"/>
        </w:rPr>
      </w:pPr>
      <w:r>
        <w:rPr>
          <w:rFonts w:hint="eastAsia" w:ascii="宋体" w:hAnsi="宋体" w:cs="宋体"/>
          <w:kern w:val="0"/>
          <w:sz w:val="28"/>
          <w:szCs w:val="28"/>
          <w:highlight w:val="none"/>
        </w:rPr>
        <w:t>7、</w:t>
      </w:r>
      <w:r>
        <w:rPr>
          <w:rFonts w:hint="eastAsia"/>
          <w:kern w:val="0"/>
          <w:sz w:val="28"/>
          <w:szCs w:val="28"/>
          <w:highlight w:val="none"/>
        </w:rPr>
        <w:t>租赁期满或合同终止后，乙方未将</w:t>
      </w:r>
      <w:r>
        <w:rPr>
          <w:rFonts w:hint="eastAsia" w:ascii="Times New Roman" w:hAnsi="Times New Roman"/>
          <w:kern w:val="0"/>
          <w:sz w:val="28"/>
          <w:szCs w:val="28"/>
          <w:highlight w:val="none"/>
        </w:rPr>
        <w:t>房屋内所存物品进行搬迁的，</w:t>
      </w:r>
      <w:r>
        <w:rPr>
          <w:rFonts w:hint="eastAsia"/>
          <w:kern w:val="0"/>
          <w:sz w:val="28"/>
          <w:szCs w:val="28"/>
          <w:highlight w:val="none"/>
        </w:rPr>
        <w:t>乙方应自租赁期满或合同终止之日起（或甲方书面通知之日起）</w:t>
      </w:r>
      <w:r>
        <w:rPr>
          <w:rFonts w:hint="eastAsia"/>
          <w:kern w:val="0"/>
          <w:sz w:val="28"/>
          <w:szCs w:val="28"/>
          <w:highlight w:val="none"/>
          <w:lang w:val="en-US" w:eastAsia="zh-CN"/>
        </w:rPr>
        <w:t>30</w:t>
      </w:r>
      <w:r>
        <w:rPr>
          <w:rFonts w:hint="eastAsia"/>
          <w:kern w:val="0"/>
          <w:sz w:val="28"/>
          <w:szCs w:val="28"/>
          <w:highlight w:val="none"/>
        </w:rPr>
        <w:t>天内搬迁完毕</w:t>
      </w:r>
      <w:r>
        <w:rPr>
          <w:rFonts w:hint="eastAsia"/>
          <w:kern w:val="0"/>
          <w:sz w:val="28"/>
          <w:szCs w:val="28"/>
          <w:highlight w:val="none"/>
          <w:lang w:eastAsia="zh-CN"/>
        </w:rPr>
        <w:t>，</w:t>
      </w:r>
      <w:r>
        <w:rPr>
          <w:rFonts w:hint="eastAsia"/>
          <w:kern w:val="0"/>
          <w:sz w:val="28"/>
          <w:szCs w:val="28"/>
          <w:highlight w:val="none"/>
          <w:lang w:val="en-US" w:eastAsia="zh-CN"/>
        </w:rPr>
        <w:t>乙方承租期内新增的</w:t>
      </w:r>
      <w:r>
        <w:rPr>
          <w:rFonts w:hint="eastAsia" w:ascii="Times New Roman" w:hAnsi="Times New Roman" w:eastAsia="宋体" w:cs="Times New Roman"/>
          <w:kern w:val="0"/>
          <w:sz w:val="28"/>
          <w:szCs w:val="28"/>
          <w:highlight w:val="none"/>
        </w:rPr>
        <w:t>附着于</w:t>
      </w:r>
      <w:r>
        <w:rPr>
          <w:rFonts w:hint="eastAsia" w:ascii="Times New Roman" w:hAnsi="Times New Roman" w:eastAsia="宋体" w:cs="Times New Roman"/>
          <w:kern w:val="0"/>
          <w:sz w:val="28"/>
          <w:szCs w:val="28"/>
          <w:highlight w:val="none"/>
          <w:lang w:val="en-US" w:eastAsia="zh-CN"/>
        </w:rPr>
        <w:t>租赁物业</w:t>
      </w:r>
      <w:r>
        <w:rPr>
          <w:rFonts w:hint="eastAsia" w:ascii="Times New Roman" w:hAnsi="Times New Roman" w:eastAsia="宋体" w:cs="Times New Roman"/>
          <w:kern w:val="0"/>
          <w:sz w:val="28"/>
          <w:szCs w:val="28"/>
          <w:highlight w:val="none"/>
        </w:rPr>
        <w:t>的装修、电梯等无偿归</w:t>
      </w:r>
      <w:r>
        <w:rPr>
          <w:rFonts w:hint="eastAsia" w:ascii="Times New Roman" w:hAnsi="Times New Roman" w:eastAsia="宋体" w:cs="Times New Roman"/>
          <w:kern w:val="0"/>
          <w:sz w:val="28"/>
          <w:szCs w:val="28"/>
          <w:highlight w:val="none"/>
          <w:lang w:val="en-US" w:eastAsia="zh-CN"/>
        </w:rPr>
        <w:t>甲方</w:t>
      </w:r>
      <w:r>
        <w:rPr>
          <w:rFonts w:hint="eastAsia" w:ascii="Times New Roman" w:hAnsi="Times New Roman" w:eastAsia="宋体" w:cs="Times New Roman"/>
          <w:kern w:val="0"/>
          <w:sz w:val="28"/>
          <w:szCs w:val="28"/>
          <w:highlight w:val="none"/>
        </w:rPr>
        <w:t>所有，不得损坏或拆除</w:t>
      </w:r>
      <w:r>
        <w:rPr>
          <w:rFonts w:hint="eastAsia"/>
          <w:kern w:val="0"/>
          <w:sz w:val="28"/>
          <w:szCs w:val="28"/>
          <w:highlight w:val="none"/>
          <w:lang w:eastAsia="zh-CN"/>
        </w:rPr>
        <w:t>。</w:t>
      </w:r>
      <w:r>
        <w:rPr>
          <w:rFonts w:hint="eastAsia" w:ascii="Times New Roman" w:hAnsi="Times New Roman" w:eastAsia="宋体" w:cs="Times New Roman"/>
          <w:kern w:val="0"/>
          <w:sz w:val="28"/>
          <w:szCs w:val="28"/>
          <w:highlight w:val="none"/>
        </w:rPr>
        <w:t>需延期搬迁的，经</w:t>
      </w:r>
      <w:r>
        <w:rPr>
          <w:rFonts w:hint="eastAsia" w:ascii="Times New Roman" w:hAnsi="Times New Roman" w:eastAsia="宋体" w:cs="Times New Roman"/>
          <w:kern w:val="0"/>
          <w:sz w:val="28"/>
          <w:szCs w:val="28"/>
          <w:highlight w:val="none"/>
          <w:lang w:val="en-US" w:eastAsia="zh-CN"/>
        </w:rPr>
        <w:t>甲方</w:t>
      </w:r>
      <w:r>
        <w:rPr>
          <w:rFonts w:hint="eastAsia" w:ascii="Times New Roman" w:hAnsi="Times New Roman" w:eastAsia="宋体" w:cs="Times New Roman"/>
          <w:kern w:val="0"/>
          <w:sz w:val="28"/>
          <w:szCs w:val="28"/>
          <w:highlight w:val="none"/>
        </w:rPr>
        <w:t>同意可延期30天，期间按原租金标准缴费。</w:t>
      </w:r>
      <w:r>
        <w:rPr>
          <w:rFonts w:hint="eastAsia"/>
          <w:kern w:val="0"/>
          <w:sz w:val="28"/>
          <w:szCs w:val="28"/>
          <w:highlight w:val="none"/>
        </w:rPr>
        <w:t>逾期未搬迁的，则乙方承诺并确认如下：</w:t>
      </w:r>
    </w:p>
    <w:p w14:paraId="5C64B65D">
      <w:pPr>
        <w:widowControl/>
        <w:adjustRightInd w:val="0"/>
        <w:snapToGrid w:val="0"/>
        <w:spacing w:line="490" w:lineRule="exact"/>
        <w:ind w:firstLine="280" w:firstLineChars="100"/>
        <w:jc w:val="left"/>
        <w:rPr>
          <w:rFonts w:hint="default" w:ascii="宋体" w:hAnsi="宋体" w:eastAsia="宋体"/>
          <w:sz w:val="28"/>
          <w:szCs w:val="28"/>
          <w:highlight w:val="none"/>
          <w:lang w:val="en-US" w:eastAsia="zh-CN"/>
        </w:rPr>
      </w:pPr>
      <w:r>
        <w:rPr>
          <w:rFonts w:hint="eastAsia"/>
          <w:kern w:val="0"/>
          <w:sz w:val="28"/>
          <w:szCs w:val="28"/>
          <w:highlight w:val="none"/>
        </w:rPr>
        <w:t>（1）乙方放弃</w:t>
      </w:r>
      <w:r>
        <w:rPr>
          <w:rFonts w:hint="eastAsia" w:ascii="宋体" w:hAnsi="宋体"/>
          <w:sz w:val="28"/>
          <w:szCs w:val="28"/>
          <w:highlight w:val="none"/>
        </w:rPr>
        <w:t>房屋内所存物品的所有权，同意将全部物品的所有权归甲方所有，甲方有权对全部物品进行搬迁、使用、变卖、拍卖等任何处置，变卖或拍卖所得的费用归甲方所有。</w:t>
      </w:r>
      <w:r>
        <w:rPr>
          <w:rFonts w:hint="eastAsia" w:ascii="宋体" w:hAnsi="宋体"/>
          <w:sz w:val="28"/>
          <w:szCs w:val="28"/>
          <w:highlight w:val="none"/>
          <w:lang w:val="en-US" w:eastAsia="zh-CN"/>
        </w:rPr>
        <w:t>甲方对处置过程中物品的毁损、灭失不承担赔偿责任。</w:t>
      </w:r>
    </w:p>
    <w:p w14:paraId="0827177B">
      <w:pPr>
        <w:widowControl/>
        <w:adjustRightInd w:val="0"/>
        <w:snapToGrid w:val="0"/>
        <w:spacing w:line="490" w:lineRule="exact"/>
        <w:ind w:firstLine="280" w:firstLineChars="100"/>
        <w:jc w:val="left"/>
        <w:rPr>
          <w:rFonts w:hint="eastAsia"/>
          <w:kern w:val="0"/>
          <w:sz w:val="28"/>
          <w:szCs w:val="28"/>
          <w:highlight w:val="none"/>
        </w:rPr>
      </w:pPr>
      <w:r>
        <w:rPr>
          <w:rFonts w:hint="eastAsia" w:ascii="宋体" w:hAnsi="宋体"/>
          <w:sz w:val="28"/>
          <w:szCs w:val="28"/>
          <w:highlight w:val="none"/>
        </w:rPr>
        <w:t>（2）</w:t>
      </w:r>
      <w:r>
        <w:rPr>
          <w:rFonts w:hint="eastAsia"/>
          <w:kern w:val="0"/>
          <w:sz w:val="28"/>
          <w:szCs w:val="28"/>
          <w:highlight w:val="none"/>
        </w:rPr>
        <w:t>因乙方未按约定将</w:t>
      </w:r>
      <w:r>
        <w:rPr>
          <w:rFonts w:hint="eastAsia" w:ascii="宋体" w:hAnsi="宋体"/>
          <w:sz w:val="28"/>
          <w:szCs w:val="28"/>
          <w:highlight w:val="none"/>
        </w:rPr>
        <w:t>房屋内所存物品搬迁完毕</w:t>
      </w:r>
      <w:r>
        <w:rPr>
          <w:rFonts w:hint="eastAsia"/>
          <w:kern w:val="0"/>
          <w:sz w:val="28"/>
          <w:szCs w:val="28"/>
          <w:highlight w:val="none"/>
        </w:rPr>
        <w:t>，所</w:t>
      </w:r>
      <w:r>
        <w:rPr>
          <w:rFonts w:hint="eastAsia" w:ascii="宋体" w:hAnsi="宋体" w:cs="宋体"/>
          <w:kern w:val="0"/>
          <w:sz w:val="28"/>
          <w:szCs w:val="28"/>
          <w:highlight w:val="none"/>
        </w:rPr>
        <w:t>造成一切损失概由乙方自行承担，与甲方无关</w:t>
      </w:r>
      <w:r>
        <w:rPr>
          <w:rFonts w:hint="eastAsia"/>
          <w:kern w:val="0"/>
          <w:sz w:val="28"/>
          <w:szCs w:val="28"/>
          <w:highlight w:val="none"/>
        </w:rPr>
        <w:t>。</w:t>
      </w:r>
    </w:p>
    <w:p w14:paraId="4A6D1612">
      <w:pPr>
        <w:widowControl/>
        <w:adjustRightInd w:val="0"/>
        <w:snapToGrid w:val="0"/>
        <w:spacing w:line="490" w:lineRule="exact"/>
        <w:ind w:firstLine="560" w:firstLineChars="200"/>
        <w:jc w:val="left"/>
        <w:rPr>
          <w:rFonts w:hint="eastAsia" w:ascii="宋体" w:hAnsi="宋体"/>
          <w:sz w:val="28"/>
          <w:szCs w:val="28"/>
          <w:highlight w:val="none"/>
        </w:rPr>
      </w:pPr>
      <w:r>
        <w:rPr>
          <w:rFonts w:hint="eastAsia"/>
          <w:kern w:val="0"/>
          <w:sz w:val="28"/>
          <w:szCs w:val="28"/>
          <w:highlight w:val="none"/>
        </w:rPr>
        <w:t>8、本合同所约定的甲方单方解除合同权利的情形出现后，甲方解除合同的通知送达（包括直接送达、手机短信、电子邮件、邮寄、公告等方式）之日起产生法律效力。</w:t>
      </w:r>
    </w:p>
    <w:p w14:paraId="24522412">
      <w:pPr>
        <w:widowControl/>
        <w:adjustRightInd w:val="0"/>
        <w:snapToGrid w:val="0"/>
        <w:spacing w:line="490" w:lineRule="exact"/>
        <w:jc w:val="left"/>
        <w:rPr>
          <w:rFonts w:hint="eastAsia" w:ascii="宋体" w:hAnsi="宋体" w:cs="宋体"/>
          <w:kern w:val="0"/>
          <w:sz w:val="28"/>
          <w:szCs w:val="28"/>
          <w:highlight w:val="none"/>
        </w:rPr>
      </w:pPr>
      <w:r>
        <w:rPr>
          <w:rFonts w:hint="eastAsia" w:ascii="宋体" w:hAnsi="宋体" w:cs="宋体"/>
          <w:b/>
          <w:kern w:val="0"/>
          <w:sz w:val="28"/>
          <w:szCs w:val="28"/>
          <w:highlight w:val="none"/>
        </w:rPr>
        <w:t>第</w:t>
      </w:r>
      <w:r>
        <w:rPr>
          <w:rFonts w:hint="eastAsia" w:ascii="宋体" w:hAnsi="宋体" w:cs="宋体"/>
          <w:b/>
          <w:kern w:val="0"/>
          <w:sz w:val="28"/>
          <w:szCs w:val="28"/>
          <w:highlight w:val="none"/>
          <w:lang w:val="en-US" w:eastAsia="zh-CN"/>
        </w:rPr>
        <w:t>十一</w:t>
      </w:r>
      <w:r>
        <w:rPr>
          <w:rFonts w:hint="eastAsia" w:ascii="宋体" w:hAnsi="宋体" w:cs="宋体"/>
          <w:b/>
          <w:kern w:val="0"/>
          <w:sz w:val="28"/>
          <w:szCs w:val="28"/>
          <w:highlight w:val="none"/>
        </w:rPr>
        <w:t>条  违约责任</w:t>
      </w:r>
    </w:p>
    <w:p w14:paraId="477014BB">
      <w:pPr>
        <w:widowControl/>
        <w:adjustRightInd w:val="0"/>
        <w:snapToGrid w:val="0"/>
        <w:spacing w:line="490" w:lineRule="exact"/>
        <w:ind w:firstLine="560" w:firstLineChars="200"/>
        <w:jc w:val="left"/>
        <w:rPr>
          <w:rFonts w:hint="default" w:ascii="宋体" w:hAnsi="宋体" w:eastAsia="宋体" w:cs="宋体"/>
          <w:kern w:val="0"/>
          <w:sz w:val="28"/>
          <w:szCs w:val="28"/>
          <w:highlight w:val="none"/>
          <w:lang w:val="en-US" w:eastAsia="zh-CN"/>
        </w:rPr>
      </w:pPr>
      <w:r>
        <w:rPr>
          <w:rFonts w:hint="eastAsia" w:ascii="宋体" w:hAnsi="宋体" w:cs="宋体"/>
          <w:kern w:val="0"/>
          <w:sz w:val="28"/>
          <w:szCs w:val="28"/>
          <w:highlight w:val="none"/>
        </w:rPr>
        <w:t>1、乙方必须按约定时间交付租金及</w:t>
      </w:r>
      <w:r>
        <w:rPr>
          <w:rFonts w:hint="eastAsia" w:ascii="宋体" w:hAnsi="宋体" w:cs="宋体"/>
          <w:kern w:val="0"/>
          <w:sz w:val="28"/>
          <w:szCs w:val="28"/>
          <w:highlight w:val="none"/>
          <w:lang w:eastAsia="zh-CN"/>
        </w:rPr>
        <w:t>合同履约保证金</w:t>
      </w:r>
      <w:r>
        <w:rPr>
          <w:rFonts w:hint="eastAsia" w:ascii="宋体" w:hAnsi="宋体" w:cs="宋体"/>
          <w:kern w:val="0"/>
          <w:sz w:val="28"/>
          <w:szCs w:val="28"/>
          <w:highlight w:val="none"/>
        </w:rPr>
        <w:t>，若乙方逾期支付的，每逾期一天，乙方须按应付金额的</w:t>
      </w:r>
      <w:r>
        <w:rPr>
          <w:rFonts w:hint="eastAsia" w:ascii="仿宋_GB2312" w:hAnsi="仿宋_GB2312" w:eastAsia="仿宋_GB2312" w:cs="仿宋_GB2312"/>
          <w:sz w:val="32"/>
          <w:szCs w:val="32"/>
          <w:highlight w:val="none"/>
        </w:rPr>
        <w:t>0.05%</w:t>
      </w:r>
      <w:r>
        <w:rPr>
          <w:rFonts w:hint="eastAsia" w:ascii="宋体" w:hAnsi="宋体" w:cs="宋体"/>
          <w:kern w:val="0"/>
          <w:sz w:val="28"/>
          <w:szCs w:val="28"/>
          <w:highlight w:val="none"/>
        </w:rPr>
        <w:t>向甲方支付违约金，自合同约定应缴纳的期限期满后的第一天开始起算。</w:t>
      </w:r>
      <w:r>
        <w:rPr>
          <w:rFonts w:hint="eastAsia" w:ascii="宋体" w:hAnsi="宋体" w:cs="宋体"/>
          <w:kern w:val="0"/>
          <w:sz w:val="28"/>
          <w:szCs w:val="28"/>
          <w:highlight w:val="none"/>
          <w:lang w:val="en-US" w:eastAsia="zh-CN"/>
        </w:rPr>
        <w:t>违约金不足以弥补甲方实际损失的，甲方有权继续追偿。</w:t>
      </w:r>
    </w:p>
    <w:p w14:paraId="042CC401">
      <w:pPr>
        <w:widowControl/>
        <w:adjustRightInd w:val="0"/>
        <w:snapToGrid w:val="0"/>
        <w:spacing w:line="490" w:lineRule="exact"/>
        <w:ind w:firstLine="560" w:firstLineChars="200"/>
        <w:jc w:val="left"/>
        <w:rPr>
          <w:rFonts w:hint="eastAsia"/>
          <w:sz w:val="28"/>
          <w:szCs w:val="28"/>
          <w:highlight w:val="none"/>
        </w:rPr>
      </w:pPr>
      <w:r>
        <w:rPr>
          <w:rFonts w:hint="eastAsia"/>
          <w:sz w:val="28"/>
          <w:szCs w:val="28"/>
          <w:highlight w:val="none"/>
        </w:rPr>
        <w:t>2、因乙方违约，乙方除应承担的违约责任外，还应承担甲方向乙方追讨及实现债权所产生的全部费用，这些费用包括但不限于诉讼费、律师费、差旅费等。</w:t>
      </w:r>
    </w:p>
    <w:p w14:paraId="2F6697BD">
      <w:pPr>
        <w:widowControl/>
        <w:adjustRightInd w:val="0"/>
        <w:snapToGrid w:val="0"/>
        <w:spacing w:line="490" w:lineRule="exact"/>
        <w:jc w:val="left"/>
        <w:rPr>
          <w:rFonts w:hint="default" w:ascii="宋体" w:hAnsi="宋体" w:eastAsia="宋体" w:cs="宋体"/>
          <w:b/>
          <w:kern w:val="0"/>
          <w:sz w:val="28"/>
          <w:szCs w:val="28"/>
          <w:highlight w:val="none"/>
          <w:lang w:val="en-US" w:eastAsia="zh-CN"/>
        </w:rPr>
      </w:pPr>
      <w:r>
        <w:rPr>
          <w:rFonts w:hint="eastAsia" w:ascii="宋体" w:hAnsi="宋体" w:cs="宋体"/>
          <w:b/>
          <w:kern w:val="0"/>
          <w:sz w:val="28"/>
          <w:szCs w:val="28"/>
          <w:highlight w:val="none"/>
        </w:rPr>
        <w:t>第</w:t>
      </w:r>
      <w:r>
        <w:rPr>
          <w:rFonts w:hint="eastAsia" w:ascii="宋体" w:hAnsi="宋体" w:cs="宋体"/>
          <w:b/>
          <w:kern w:val="0"/>
          <w:sz w:val="28"/>
          <w:szCs w:val="28"/>
          <w:highlight w:val="none"/>
          <w:lang w:val="en-US" w:eastAsia="zh-CN"/>
        </w:rPr>
        <w:t>十二</w:t>
      </w:r>
      <w:r>
        <w:rPr>
          <w:rFonts w:hint="eastAsia" w:ascii="宋体" w:hAnsi="宋体" w:cs="宋体"/>
          <w:b/>
          <w:kern w:val="0"/>
          <w:sz w:val="28"/>
          <w:szCs w:val="28"/>
          <w:highlight w:val="none"/>
        </w:rPr>
        <w:t xml:space="preserve">条   </w:t>
      </w:r>
      <w:r>
        <w:rPr>
          <w:rFonts w:hint="eastAsia" w:ascii="宋体" w:hAnsi="宋体" w:cs="宋体"/>
          <w:b/>
          <w:kern w:val="0"/>
          <w:sz w:val="28"/>
          <w:szCs w:val="28"/>
          <w:highlight w:val="none"/>
          <w:lang w:val="en-US" w:eastAsia="zh-CN"/>
        </w:rPr>
        <w:t>反商业贿赂条款</w:t>
      </w:r>
    </w:p>
    <w:p w14:paraId="7C6E492A">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双方工作人员应依照相关法律法规以及本协议约定支付、收取相关费用，不得以任何方式私下向对方及其利益相关方提供货币、服务、回扣等形式的商业贿赂，不得接受任何形式的商业贿赂，也不得介绍其他人提供、接受商业贿赂。</w:t>
      </w:r>
    </w:p>
    <w:p w14:paraId="29EBB46D">
      <w:pPr>
        <w:pStyle w:val="8"/>
        <w:rPr>
          <w:rFonts w:hint="eastAsia" w:ascii="宋体" w:hAnsi="宋体" w:cs="宋体"/>
          <w:b/>
          <w:kern w:val="0"/>
          <w:sz w:val="28"/>
          <w:szCs w:val="28"/>
          <w:highlight w:val="none"/>
          <w:lang w:val="en-US" w:eastAsia="zh-CN"/>
        </w:rPr>
      </w:pPr>
      <w:r>
        <w:rPr>
          <w:rFonts w:hint="eastAsia" w:ascii="宋体" w:hAnsi="宋体" w:cs="宋体"/>
          <w:b/>
          <w:kern w:val="0"/>
          <w:sz w:val="28"/>
          <w:szCs w:val="28"/>
          <w:highlight w:val="none"/>
        </w:rPr>
        <w:t>第</w:t>
      </w:r>
      <w:r>
        <w:rPr>
          <w:rFonts w:hint="eastAsia" w:ascii="宋体" w:hAnsi="宋体" w:cs="宋体"/>
          <w:b/>
          <w:kern w:val="0"/>
          <w:sz w:val="28"/>
          <w:szCs w:val="28"/>
          <w:highlight w:val="none"/>
          <w:lang w:val="en-US" w:eastAsia="zh-CN"/>
        </w:rPr>
        <w:t>十三</w:t>
      </w:r>
      <w:r>
        <w:rPr>
          <w:rFonts w:hint="eastAsia" w:ascii="宋体" w:hAnsi="宋体" w:cs="宋体"/>
          <w:b/>
          <w:kern w:val="0"/>
          <w:sz w:val="28"/>
          <w:szCs w:val="28"/>
          <w:highlight w:val="none"/>
        </w:rPr>
        <w:t xml:space="preserve">条   </w:t>
      </w:r>
      <w:r>
        <w:rPr>
          <w:rFonts w:hint="eastAsia" w:ascii="宋体" w:hAnsi="宋体" w:cs="宋体"/>
          <w:b/>
          <w:kern w:val="0"/>
          <w:sz w:val="28"/>
          <w:szCs w:val="28"/>
          <w:highlight w:val="none"/>
          <w:lang w:val="en-US" w:eastAsia="zh-CN"/>
        </w:rPr>
        <w:t>保密义务</w:t>
      </w:r>
    </w:p>
    <w:p w14:paraId="20C0A575">
      <w:pPr>
        <w:widowControl/>
        <w:adjustRightInd w:val="0"/>
        <w:snapToGrid w:val="0"/>
        <w:spacing w:line="490" w:lineRule="exact"/>
        <w:ind w:firstLine="560" w:firstLineChars="200"/>
        <w:jc w:val="left"/>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双方应当对本协议的内容、因履行本协议或在本协议期间获得的或收到的对方的商务、财务、技术、产品的信息、用户资料或其他标明保密的文件或信息内容（简称“保密资料”）保守秘密，未经信息披露方书面事前同意，不得向本协议以外的任何第三方披露，国家有权机关的调查除外。资料接受方可仅为本协议目的向其确有知悉必要的雇员披露对方提供的保密资料，但同时须指示其雇员遵守本条规定的保密义务。双方应仅为本协议目的复制和使用保密资料。本保密义务在本协议期满、解除或终止后依然有效。</w:t>
      </w:r>
    </w:p>
    <w:p w14:paraId="1FF50180">
      <w:pPr>
        <w:widowControl/>
        <w:adjustRightInd w:val="0"/>
        <w:snapToGrid w:val="0"/>
        <w:spacing w:line="490" w:lineRule="exact"/>
        <w:jc w:val="left"/>
        <w:rPr>
          <w:rFonts w:hint="eastAsia" w:ascii="宋体" w:hAnsi="宋体" w:cs="宋体"/>
          <w:b/>
          <w:kern w:val="0"/>
          <w:sz w:val="28"/>
          <w:szCs w:val="28"/>
          <w:highlight w:val="none"/>
        </w:rPr>
      </w:pPr>
      <w:r>
        <w:rPr>
          <w:rFonts w:hint="eastAsia" w:ascii="宋体" w:hAnsi="宋体" w:cs="宋体"/>
          <w:b/>
          <w:kern w:val="0"/>
          <w:sz w:val="28"/>
          <w:szCs w:val="28"/>
          <w:highlight w:val="none"/>
        </w:rPr>
        <w:t>第</w:t>
      </w:r>
      <w:r>
        <w:rPr>
          <w:rFonts w:hint="eastAsia" w:ascii="宋体" w:hAnsi="宋体" w:cs="宋体"/>
          <w:b/>
          <w:kern w:val="0"/>
          <w:sz w:val="28"/>
          <w:szCs w:val="28"/>
          <w:highlight w:val="none"/>
          <w:lang w:val="en-US" w:eastAsia="zh-CN"/>
        </w:rPr>
        <w:t>十四</w:t>
      </w:r>
      <w:r>
        <w:rPr>
          <w:rFonts w:hint="eastAsia" w:ascii="宋体" w:hAnsi="宋体" w:cs="宋体"/>
          <w:b/>
          <w:kern w:val="0"/>
          <w:sz w:val="28"/>
          <w:szCs w:val="28"/>
          <w:highlight w:val="none"/>
        </w:rPr>
        <w:t>条   其他</w:t>
      </w:r>
    </w:p>
    <w:p w14:paraId="13C223FF">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sz w:val="28"/>
          <w:szCs w:val="28"/>
          <w:highlight w:val="none"/>
        </w:rPr>
        <w:t>1、</w:t>
      </w:r>
      <w:r>
        <w:rPr>
          <w:rFonts w:hint="eastAsia" w:ascii="宋体" w:hAnsi="宋体" w:cs="宋体"/>
          <w:kern w:val="0"/>
          <w:sz w:val="28"/>
          <w:szCs w:val="28"/>
          <w:highlight w:val="none"/>
        </w:rPr>
        <w:t>甲方按本合同列明的乙方联系方式以</w:t>
      </w:r>
      <w:r>
        <w:rPr>
          <w:rFonts w:hint="eastAsia"/>
          <w:kern w:val="0"/>
          <w:sz w:val="28"/>
          <w:szCs w:val="28"/>
          <w:highlight w:val="none"/>
        </w:rPr>
        <w:t>直接送达、手机短信、电子邮件、邮寄、公告等</w:t>
      </w:r>
      <w:r>
        <w:rPr>
          <w:rFonts w:hint="eastAsia" w:ascii="宋体" w:hAnsi="宋体" w:cs="宋体"/>
          <w:kern w:val="0"/>
          <w:sz w:val="28"/>
          <w:szCs w:val="28"/>
          <w:highlight w:val="none"/>
        </w:rPr>
        <w:t>方式向乙方送达相关文件的，即视为该文件已经通知并送达，甲方已履行告知义务。乙方联系方式发生变更的，应自变更之日起七日内以书面形式通知甲方，否则乙方联系方式以本合同约定的为准。</w:t>
      </w:r>
    </w:p>
    <w:p w14:paraId="32AD27B0">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2、乙方为境外组织或个人的，应告知甲方，并且本合同应经该房屋所在地公证机关公证。</w:t>
      </w:r>
    </w:p>
    <w:p w14:paraId="51514884">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3、本合同未尽事宜，由甲、乙双方另行约定，并签订补充协议。补充协议内容与本合同不一致的，以本合同为准。本合同和补充协议中未规定的事项，遵照中华人民共和国有关法律、法规和政策执行。</w:t>
      </w:r>
    </w:p>
    <w:p w14:paraId="4767FBEB">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4、本合同在履行中发生争议，由甲、乙双方协商解决。协商不成时，甲、乙双方均同意将该争议提交</w:t>
      </w:r>
      <w:r>
        <w:rPr>
          <w:rFonts w:hint="eastAsia" w:ascii="宋体" w:hAnsi="宋体" w:cs="宋体"/>
          <w:kern w:val="0"/>
          <w:sz w:val="28"/>
          <w:szCs w:val="28"/>
          <w:highlight w:val="none"/>
          <w:lang w:val="en-US" w:eastAsia="zh-CN"/>
        </w:rPr>
        <w:t>租赁物业所在地</w:t>
      </w:r>
      <w:r>
        <w:rPr>
          <w:rFonts w:hint="eastAsia" w:ascii="宋体" w:hAnsi="宋体" w:cs="宋体"/>
          <w:kern w:val="0"/>
          <w:sz w:val="28"/>
          <w:szCs w:val="28"/>
          <w:highlight w:val="none"/>
        </w:rPr>
        <w:t>人民法院进行诉讼解决。</w:t>
      </w:r>
    </w:p>
    <w:p w14:paraId="426C11CE">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5、本合同自双方签字盖章之日起生效。</w:t>
      </w:r>
    </w:p>
    <w:p w14:paraId="4537BE3B">
      <w:pPr>
        <w:widowControl/>
        <w:adjustRightInd w:val="0"/>
        <w:snapToGrid w:val="0"/>
        <w:spacing w:line="490" w:lineRule="exact"/>
        <w:ind w:firstLine="560" w:firstLineChars="200"/>
        <w:jc w:val="left"/>
        <w:rPr>
          <w:rFonts w:hint="eastAsia" w:ascii="宋体" w:hAnsi="宋体" w:cs="宋体"/>
          <w:kern w:val="0"/>
          <w:sz w:val="28"/>
          <w:szCs w:val="28"/>
          <w:highlight w:val="none"/>
        </w:rPr>
      </w:pPr>
      <w:r>
        <w:rPr>
          <w:rFonts w:hint="eastAsia" w:ascii="宋体" w:hAnsi="宋体" w:cs="宋体"/>
          <w:kern w:val="0"/>
          <w:sz w:val="28"/>
          <w:szCs w:val="28"/>
          <w:highlight w:val="none"/>
        </w:rPr>
        <w:t>6、本合同壹式伍份，甲方执叁份，乙方执壹份，海南产权交易所留存壹份，均具有同等法律效力。</w:t>
      </w:r>
    </w:p>
    <w:p w14:paraId="30571592">
      <w:pPr>
        <w:widowControl/>
        <w:adjustRightInd w:val="0"/>
        <w:snapToGrid w:val="0"/>
        <w:spacing w:line="490" w:lineRule="exact"/>
        <w:jc w:val="left"/>
        <w:rPr>
          <w:rFonts w:hint="eastAsia" w:ascii="宋体" w:hAnsi="宋体" w:cs="宋体"/>
          <w:kern w:val="0"/>
          <w:sz w:val="28"/>
          <w:szCs w:val="28"/>
          <w:highlight w:val="none"/>
        </w:rPr>
      </w:pPr>
    </w:p>
    <w:p w14:paraId="59433A9E">
      <w:pPr>
        <w:widowControl/>
        <w:adjustRightInd w:val="0"/>
        <w:snapToGrid w:val="0"/>
        <w:spacing w:line="490" w:lineRule="exact"/>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附件：1、</w:t>
      </w:r>
      <w:r>
        <w:rPr>
          <w:rFonts w:hint="eastAsia" w:ascii="仿宋_GB2312" w:hAnsi="仿宋_GB2312" w:eastAsia="仿宋_GB2312" w:cs="仿宋_GB2312"/>
          <w:kern w:val="2"/>
          <w:sz w:val="32"/>
          <w:szCs w:val="32"/>
          <w:highlight w:val="none"/>
          <w:lang w:val="en-US" w:eastAsia="zh-CN"/>
        </w:rPr>
        <w:t>《租赁物业基本情况明细》</w:t>
      </w:r>
    </w:p>
    <w:p w14:paraId="0606C95E">
      <w:pPr>
        <w:widowControl/>
        <w:adjustRightInd w:val="0"/>
        <w:snapToGrid w:val="0"/>
        <w:spacing w:line="490" w:lineRule="exact"/>
        <w:ind w:firstLine="840" w:firstLineChars="300"/>
        <w:jc w:val="left"/>
        <w:rPr>
          <w:rFonts w:hint="default"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2、</w:t>
      </w:r>
      <w:r>
        <w:rPr>
          <w:rFonts w:hint="eastAsia" w:ascii="仿宋_GB2312" w:hAnsi="仿宋_GB2312" w:eastAsia="仿宋_GB2312" w:cs="仿宋_GB2312"/>
          <w:kern w:val="2"/>
          <w:sz w:val="32"/>
          <w:szCs w:val="32"/>
          <w:highlight w:val="none"/>
          <w:lang w:val="en-US" w:eastAsia="zh-CN" w:bidi="ar-SA"/>
        </w:rPr>
        <w:t>《项目交付标准确认书》</w:t>
      </w:r>
    </w:p>
    <w:p w14:paraId="312D937E">
      <w:pPr>
        <w:widowControl/>
        <w:adjustRightInd w:val="0"/>
        <w:snapToGrid w:val="0"/>
        <w:spacing w:line="490" w:lineRule="exact"/>
        <w:jc w:val="left"/>
        <w:rPr>
          <w:rFonts w:hint="eastAsia" w:ascii="宋体" w:hAnsi="宋体" w:cs="宋体"/>
          <w:kern w:val="0"/>
          <w:sz w:val="28"/>
          <w:szCs w:val="28"/>
          <w:highlight w:val="none"/>
        </w:rPr>
      </w:pPr>
    </w:p>
    <w:p w14:paraId="55148AAC">
      <w:pPr>
        <w:widowControl/>
        <w:adjustRightInd w:val="0"/>
        <w:snapToGrid w:val="0"/>
        <w:spacing w:line="490" w:lineRule="exact"/>
        <w:jc w:val="left"/>
        <w:rPr>
          <w:rFonts w:hint="eastAsia" w:ascii="宋体" w:hAnsi="宋体" w:cs="宋体"/>
          <w:kern w:val="0"/>
          <w:sz w:val="28"/>
          <w:szCs w:val="28"/>
          <w:highlight w:val="none"/>
        </w:rPr>
      </w:pPr>
      <w:r>
        <w:rPr>
          <w:rFonts w:hint="eastAsia" w:ascii="宋体" w:hAnsi="宋体" w:cs="宋体"/>
          <w:kern w:val="0"/>
          <w:sz w:val="28"/>
          <w:szCs w:val="28"/>
          <w:highlight w:val="none"/>
        </w:rPr>
        <w:t>甲方：                           乙方（签章）：</w:t>
      </w:r>
    </w:p>
    <w:p w14:paraId="67BD60FB">
      <w:pPr>
        <w:widowControl/>
        <w:adjustRightInd w:val="0"/>
        <w:snapToGrid w:val="0"/>
        <w:spacing w:line="490" w:lineRule="exact"/>
        <w:jc w:val="left"/>
        <w:rPr>
          <w:rFonts w:hint="eastAsia" w:ascii="宋体" w:hAnsi="宋体" w:cs="宋体"/>
          <w:kern w:val="0"/>
          <w:sz w:val="28"/>
          <w:szCs w:val="28"/>
          <w:highlight w:val="none"/>
        </w:rPr>
      </w:pPr>
    </w:p>
    <w:p w14:paraId="5EFBF983">
      <w:pPr>
        <w:widowControl/>
        <w:adjustRightInd w:val="0"/>
        <w:snapToGrid w:val="0"/>
        <w:spacing w:line="490" w:lineRule="exact"/>
        <w:jc w:val="left"/>
        <w:rPr>
          <w:rFonts w:hint="eastAsia" w:ascii="宋体" w:hAnsi="宋体" w:cs="宋体"/>
          <w:kern w:val="0"/>
          <w:sz w:val="28"/>
          <w:szCs w:val="28"/>
          <w:highlight w:val="none"/>
        </w:rPr>
      </w:pPr>
    </w:p>
    <w:p w14:paraId="03CB2C95">
      <w:pPr>
        <w:widowControl/>
        <w:adjustRightInd w:val="0"/>
        <w:snapToGrid w:val="0"/>
        <w:spacing w:line="490" w:lineRule="exact"/>
        <w:jc w:val="left"/>
        <w:rPr>
          <w:rFonts w:hint="eastAsia" w:ascii="宋体" w:hAnsi="宋体" w:cs="宋体"/>
          <w:kern w:val="0"/>
          <w:sz w:val="28"/>
          <w:szCs w:val="28"/>
          <w:highlight w:val="none"/>
        </w:rPr>
      </w:pPr>
      <w:r>
        <w:rPr>
          <w:rFonts w:hint="eastAsia" w:ascii="宋体" w:hAnsi="宋体" w:cs="宋体"/>
          <w:kern w:val="0"/>
          <w:sz w:val="28"/>
          <w:szCs w:val="28"/>
          <w:highlight w:val="none"/>
        </w:rPr>
        <w:t>法定代表人（签章）：             法定代表人（签章）：</w:t>
      </w:r>
    </w:p>
    <w:p w14:paraId="6C43C887">
      <w:pPr>
        <w:widowControl/>
        <w:adjustRightInd w:val="0"/>
        <w:snapToGrid w:val="0"/>
        <w:spacing w:line="490" w:lineRule="exact"/>
        <w:jc w:val="left"/>
        <w:rPr>
          <w:rFonts w:hint="eastAsia" w:ascii="宋体" w:hAnsi="宋体" w:cs="宋体"/>
          <w:kern w:val="0"/>
          <w:sz w:val="28"/>
          <w:szCs w:val="28"/>
          <w:highlight w:val="none"/>
        </w:rPr>
      </w:pPr>
    </w:p>
    <w:p w14:paraId="66446C02">
      <w:pPr>
        <w:widowControl/>
        <w:adjustRightInd w:val="0"/>
        <w:snapToGrid w:val="0"/>
        <w:spacing w:line="490" w:lineRule="exact"/>
        <w:ind w:firstLine="4760" w:firstLineChars="1700"/>
        <w:jc w:val="left"/>
        <w:rPr>
          <w:rFonts w:hint="eastAsia" w:ascii="宋体" w:hAnsi="宋体" w:cs="宋体"/>
          <w:kern w:val="0"/>
          <w:sz w:val="28"/>
          <w:szCs w:val="28"/>
          <w:u w:val="single"/>
        </w:rPr>
      </w:pPr>
      <w:r>
        <w:rPr>
          <w:rFonts w:hint="eastAsia" w:ascii="宋体" w:hAnsi="宋体" w:cs="宋体"/>
          <w:kern w:val="0"/>
          <w:sz w:val="28"/>
          <w:szCs w:val="28"/>
        </w:rPr>
        <w:t>开 户 行：</w:t>
      </w:r>
      <w:r>
        <w:rPr>
          <w:rFonts w:hint="eastAsia" w:ascii="宋体" w:hAnsi="宋体" w:cs="宋体"/>
          <w:kern w:val="0"/>
          <w:sz w:val="28"/>
          <w:szCs w:val="28"/>
          <w:u w:val="single"/>
        </w:rPr>
        <w:t xml:space="preserve">                    </w:t>
      </w:r>
    </w:p>
    <w:p w14:paraId="66BA508F">
      <w:pPr>
        <w:widowControl/>
        <w:adjustRightInd w:val="0"/>
        <w:snapToGrid w:val="0"/>
        <w:spacing w:line="490" w:lineRule="exact"/>
        <w:ind w:firstLine="4760" w:firstLineChars="1700"/>
        <w:jc w:val="left"/>
        <w:rPr>
          <w:rFonts w:hint="eastAsia" w:ascii="宋体" w:hAnsi="宋体" w:cs="宋体"/>
          <w:kern w:val="0"/>
          <w:sz w:val="28"/>
          <w:szCs w:val="28"/>
          <w:u w:val="single"/>
        </w:rPr>
      </w:pPr>
      <w:r>
        <w:rPr>
          <w:rFonts w:hint="eastAsia" w:ascii="宋体" w:hAnsi="宋体" w:cs="宋体"/>
          <w:kern w:val="0"/>
          <w:sz w:val="28"/>
          <w:szCs w:val="28"/>
        </w:rPr>
        <w:t>银行账号：</w:t>
      </w:r>
      <w:r>
        <w:rPr>
          <w:rFonts w:hint="eastAsia" w:ascii="宋体" w:hAnsi="宋体" w:cs="宋体"/>
          <w:kern w:val="0"/>
          <w:sz w:val="28"/>
          <w:szCs w:val="28"/>
          <w:u w:val="single"/>
        </w:rPr>
        <w:t xml:space="preserve">                    </w:t>
      </w:r>
    </w:p>
    <w:p w14:paraId="2C924963">
      <w:pPr>
        <w:widowControl/>
        <w:adjustRightInd w:val="0"/>
        <w:snapToGrid w:val="0"/>
        <w:spacing w:line="490" w:lineRule="exact"/>
        <w:jc w:val="left"/>
        <w:rPr>
          <w:rFonts w:hint="eastAsia" w:ascii="宋体" w:hAnsi="宋体" w:cs="宋体"/>
          <w:kern w:val="0"/>
          <w:sz w:val="28"/>
          <w:szCs w:val="28"/>
        </w:rPr>
      </w:pPr>
    </w:p>
    <w:p w14:paraId="018EAC4F">
      <w:pPr>
        <w:widowControl/>
        <w:adjustRightInd w:val="0"/>
        <w:snapToGrid w:val="0"/>
        <w:spacing w:line="490" w:lineRule="exact"/>
        <w:jc w:val="left"/>
        <w:rPr>
          <w:rFonts w:hint="eastAsia" w:ascii="宋体" w:hAnsi="宋体" w:cs="宋体"/>
          <w:kern w:val="0"/>
          <w:sz w:val="28"/>
          <w:szCs w:val="28"/>
        </w:rPr>
      </w:pPr>
      <w:r>
        <w:rPr>
          <w:rFonts w:hint="eastAsia" w:ascii="宋体" w:hAnsi="宋体" w:cs="宋体"/>
          <w:kern w:val="0"/>
          <w:sz w:val="28"/>
          <w:szCs w:val="28"/>
        </w:rPr>
        <w:t>签订时间：     年    月   日</w:t>
      </w:r>
    </w:p>
    <w:p w14:paraId="77593996">
      <w:pPr>
        <w:widowControl/>
        <w:adjustRightInd w:val="0"/>
        <w:snapToGrid w:val="0"/>
        <w:spacing w:line="490" w:lineRule="exact"/>
        <w:jc w:val="left"/>
        <w:rPr>
          <w:rFonts w:ascii="宋体" w:hAnsi="宋体" w:cs="宋体"/>
          <w:kern w:val="0"/>
          <w:sz w:val="28"/>
          <w:szCs w:val="28"/>
        </w:rPr>
      </w:pPr>
      <w:r>
        <w:rPr>
          <w:rFonts w:hint="eastAsia" w:ascii="宋体" w:hAnsi="宋体" w:cs="宋体"/>
          <w:kern w:val="0"/>
          <w:sz w:val="28"/>
          <w:szCs w:val="28"/>
        </w:rPr>
        <w:t>签订地址：</w:t>
      </w:r>
    </w:p>
    <w:p w14:paraId="4F96B7AC"/>
    <w:sectPr>
      <w:headerReference r:id="rId3" w:type="default"/>
      <w:footerReference r:id="rId4" w:type="default"/>
      <w:pgSz w:w="11906" w:h="16838"/>
      <w:pgMar w:top="1134" w:right="1418" w:bottom="113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ā">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8FAA8">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p w14:paraId="330BD9F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250B1">
    <w:pPr>
      <w:pStyle w:val="7"/>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80ADDF"/>
    <w:multiLevelType w:val="singleLevel"/>
    <w:tmpl w:val="1780ADDF"/>
    <w:lvl w:ilvl="0" w:tentative="0">
      <w:start w:val="1"/>
      <w:numFmt w:val="decimal"/>
      <w:suff w:val="nothing"/>
      <w:lvlText w:val="（%1）"/>
      <w:lvlJc w:val="left"/>
    </w:lvl>
  </w:abstractNum>
  <w:abstractNum w:abstractNumId="1">
    <w:nsid w:val="49C93216"/>
    <w:multiLevelType w:val="singleLevel"/>
    <w:tmpl w:val="49C93216"/>
    <w:lvl w:ilvl="0" w:tentative="0">
      <w:start w:val="4"/>
      <w:numFmt w:val="chineseCounting"/>
      <w:suff w:val="space"/>
      <w:lvlText w:val="第%1条"/>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207992128">
    <w15:presenceInfo w15:providerId="WPS Office" w15:userId="10194685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16E2E"/>
    <w:rsid w:val="021653B1"/>
    <w:rsid w:val="04206073"/>
    <w:rsid w:val="053F077B"/>
    <w:rsid w:val="057E6380"/>
    <w:rsid w:val="060C4B01"/>
    <w:rsid w:val="0653107E"/>
    <w:rsid w:val="06823015"/>
    <w:rsid w:val="08275C22"/>
    <w:rsid w:val="08E753B1"/>
    <w:rsid w:val="0B8172F3"/>
    <w:rsid w:val="0BAD4690"/>
    <w:rsid w:val="0CF054D5"/>
    <w:rsid w:val="0D562B05"/>
    <w:rsid w:val="0DC91529"/>
    <w:rsid w:val="0E303356"/>
    <w:rsid w:val="0EBE0962"/>
    <w:rsid w:val="0FF840EB"/>
    <w:rsid w:val="112371A2"/>
    <w:rsid w:val="11643777"/>
    <w:rsid w:val="11A2456B"/>
    <w:rsid w:val="1239449D"/>
    <w:rsid w:val="124B69B1"/>
    <w:rsid w:val="14014C1A"/>
    <w:rsid w:val="15EC3AC2"/>
    <w:rsid w:val="16057772"/>
    <w:rsid w:val="1695469E"/>
    <w:rsid w:val="16B7688E"/>
    <w:rsid w:val="16EA49EA"/>
    <w:rsid w:val="1732013F"/>
    <w:rsid w:val="1B00709B"/>
    <w:rsid w:val="20DB6B3D"/>
    <w:rsid w:val="22D12F02"/>
    <w:rsid w:val="24392B0D"/>
    <w:rsid w:val="244514B2"/>
    <w:rsid w:val="29F01EC0"/>
    <w:rsid w:val="2CA404E2"/>
    <w:rsid w:val="2EE1627B"/>
    <w:rsid w:val="2F7E7F6E"/>
    <w:rsid w:val="321B7CF6"/>
    <w:rsid w:val="3567606C"/>
    <w:rsid w:val="3586192A"/>
    <w:rsid w:val="368816D2"/>
    <w:rsid w:val="36C26992"/>
    <w:rsid w:val="37EC6A8A"/>
    <w:rsid w:val="382D55B6"/>
    <w:rsid w:val="38F103E1"/>
    <w:rsid w:val="3B895CD0"/>
    <w:rsid w:val="408353E4"/>
    <w:rsid w:val="411249BA"/>
    <w:rsid w:val="45B46040"/>
    <w:rsid w:val="472965B9"/>
    <w:rsid w:val="47525B10"/>
    <w:rsid w:val="480D6F32"/>
    <w:rsid w:val="48D31927"/>
    <w:rsid w:val="4F2C3F21"/>
    <w:rsid w:val="58C46142"/>
    <w:rsid w:val="5A940CCD"/>
    <w:rsid w:val="5BAD7361"/>
    <w:rsid w:val="5C9F4EFC"/>
    <w:rsid w:val="5F481D8D"/>
    <w:rsid w:val="5F5D4BFA"/>
    <w:rsid w:val="625B18C5"/>
    <w:rsid w:val="65962C14"/>
    <w:rsid w:val="668138C4"/>
    <w:rsid w:val="6C0134DD"/>
    <w:rsid w:val="6CDC7AA6"/>
    <w:rsid w:val="70841BC7"/>
    <w:rsid w:val="70C26FB3"/>
    <w:rsid w:val="77E37F3B"/>
    <w:rsid w:val="78A17126"/>
    <w:rsid w:val="7BDF6C6B"/>
    <w:rsid w:val="7BE42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next w:val="3"/>
    <w:autoRedefine/>
    <w:qFormat/>
    <w:uiPriority w:val="0"/>
    <w:pPr>
      <w:widowControl w:val="0"/>
      <w:autoSpaceDE w:val="0"/>
      <w:autoSpaceDN w:val="0"/>
      <w:adjustRightInd w:val="0"/>
    </w:pPr>
    <w:rPr>
      <w:rFonts w:ascii="宋体..ā" w:hAnsi="Times New Roman" w:eastAsia="宋体..ā" w:cs="宋体..ā"/>
      <w:color w:val="000000"/>
      <w:sz w:val="24"/>
      <w:szCs w:val="24"/>
      <w:lang w:val="en-US" w:eastAsia="zh-CN" w:bidi="ar-SA"/>
    </w:rPr>
  </w:style>
  <w:style w:type="paragraph" w:styleId="3">
    <w:name w:val="toc 7"/>
    <w:basedOn w:val="1"/>
    <w:next w:val="1"/>
    <w:unhideWhenUsed/>
    <w:qFormat/>
    <w:uiPriority w:val="39"/>
    <w:pPr>
      <w:ind w:left="2520"/>
    </w:pPr>
    <w:rPr>
      <w:rFonts w:ascii="Calibri" w:hAnsi="Calibri" w:cs="Times New Roman"/>
    </w:rPr>
  </w:style>
  <w:style w:type="paragraph" w:styleId="4">
    <w:name w:val="annotation text"/>
    <w:basedOn w:val="1"/>
    <w:qFormat/>
    <w:uiPriority w:val="0"/>
    <w:pPr>
      <w:jc w:val="left"/>
    </w:pPr>
  </w:style>
  <w:style w:type="paragraph" w:styleId="5">
    <w:name w:val="Body Text"/>
    <w:basedOn w:val="1"/>
    <w:next w:val="1"/>
    <w:qFormat/>
    <w:uiPriority w:val="0"/>
    <w:pPr>
      <w:spacing w:before="100" w:after="100" w:line="300" w:lineRule="auto"/>
      <w:ind w:firstLine="1124" w:firstLineChars="200"/>
    </w:pPr>
    <w:rPr>
      <w:rFonts w:ascii="黑体" w:hAnsi="黑体"/>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qFormat/>
    <w:uiPriority w:val="0"/>
    <w:pPr>
      <w:spacing w:after="120" w:line="480" w:lineRule="auto"/>
    </w:pPr>
  </w:style>
  <w:style w:type="paragraph" w:styleId="11">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6137</Words>
  <Characters>6203</Characters>
  <Lines>0</Lines>
  <Paragraphs>0</Paragraphs>
  <TotalTime>18</TotalTime>
  <ScaleCrop>false</ScaleCrop>
  <LinksUpToDate>false</LinksUpToDate>
  <CharactersWithSpaces>7207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2026-06-04T08:07:00Z</dcterms:created>
  <dc:creator>HUAWEI</dc:creator>
  <cp:lastModifiedBy>海南产交所</cp:lastModifiedBy>
  <cp:lastPrinted>2026-07-24T09:02:00Z</cp:lastPrinted>
  <dcterms:modified xsi:type="dcterms:W3CDTF">2026-07-27T02:28:56Z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eyJoZGlkIjoiOTBmODg0YTIwMDRjNWJiYmQzZTFjMzE5YjMwM2YyMjciLCJ1c2VySWQiOiIyMDc5OTIxMjgifQ==</vt:lpwstr>
  </property>
  <property fmtid="{D5CDD505-2E9C-101B-9397-08002B2CF9AE}" pid="4" name="ICV">
    <vt:lpwstr>6CF368EA3F4C44EAB6D42505DD6C3A86_13</vt:lpwstr>
  </property>
</Properties>
</file>